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0971591F"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782737">
        <w:rPr>
          <w:rFonts w:ascii="Impact" w:hAnsi="Impact"/>
          <w:b w:val="0"/>
          <w:sz w:val="24"/>
          <w:szCs w:val="24"/>
        </w:rPr>
        <w:t>1/23</w:t>
      </w:r>
      <w:r w:rsidR="00297360" w:rsidRPr="00297360">
        <w:rPr>
          <w:rFonts w:ascii="Impact" w:hAnsi="Impact"/>
          <w:b w:val="0"/>
          <w:sz w:val="24"/>
          <w:szCs w:val="24"/>
        </w:rPr>
        <w:t>/202</w:t>
      </w:r>
      <w:r w:rsidR="00782737">
        <w:rPr>
          <w:rFonts w:ascii="Impact" w:hAnsi="Impact"/>
          <w:b w:val="0"/>
          <w:sz w:val="24"/>
          <w:szCs w:val="24"/>
        </w:rPr>
        <w:t>1</w:t>
      </w:r>
    </w:p>
    <w:tbl>
      <w:tblPr>
        <w:tblStyle w:val="TableGrid"/>
        <w:tblpPr w:leftFromText="180" w:rightFromText="180" w:vertAnchor="text" w:horzAnchor="page" w:tblpX="3825" w:tblpY="3"/>
        <w:tblW w:w="0" w:type="auto"/>
        <w:tblLook w:val="04A0" w:firstRow="1" w:lastRow="0" w:firstColumn="1" w:lastColumn="0" w:noHBand="0" w:noVBand="1"/>
      </w:tblPr>
      <w:tblGrid>
        <w:gridCol w:w="1975"/>
        <w:gridCol w:w="3060"/>
      </w:tblGrid>
      <w:tr w:rsidR="002C369E" w:rsidRPr="001C697E" w14:paraId="5A0D5B1C" w14:textId="77777777" w:rsidTr="002C369E">
        <w:tc>
          <w:tcPr>
            <w:tcW w:w="1975" w:type="dxa"/>
          </w:tcPr>
          <w:p w14:paraId="4E01E1C7" w14:textId="51AE7AC4" w:rsidR="002C369E" w:rsidRPr="002C369E" w:rsidRDefault="002C369E" w:rsidP="002C369E">
            <w:pPr>
              <w:rPr>
                <w:rFonts w:ascii="Times New Roman" w:hAnsi="Times New Roman" w:cs="Times New Roman"/>
              </w:rPr>
            </w:pPr>
            <w:r w:rsidRPr="002C369E">
              <w:rPr>
                <w:rFonts w:ascii="Times New Roman" w:hAnsi="Times New Roman" w:cs="Times New Roman"/>
              </w:rPr>
              <w:t>Course Number</w:t>
            </w:r>
          </w:p>
        </w:tc>
        <w:tc>
          <w:tcPr>
            <w:tcW w:w="3060" w:type="dxa"/>
          </w:tcPr>
          <w:p w14:paraId="1B279F0C" w14:textId="6697F5ED" w:rsidR="002C369E" w:rsidRPr="002C369E" w:rsidRDefault="002C369E" w:rsidP="002C369E">
            <w:pPr>
              <w:rPr>
                <w:rFonts w:ascii="Times New Roman" w:hAnsi="Times New Roman" w:cs="Times New Roman"/>
              </w:rPr>
            </w:pPr>
            <w:r w:rsidRPr="002C369E">
              <w:rPr>
                <w:rFonts w:ascii="Times New Roman" w:hAnsi="Times New Roman" w:cs="Times New Roman"/>
              </w:rPr>
              <w:t xml:space="preserve">DAC </w:t>
            </w:r>
            <w:r w:rsidR="004901F3">
              <w:rPr>
                <w:rFonts w:ascii="Times New Roman" w:hAnsi="Times New Roman" w:cs="Times New Roman"/>
              </w:rPr>
              <w:t>310</w:t>
            </w:r>
            <w:r w:rsidRPr="002C369E">
              <w:rPr>
                <w:rFonts w:ascii="Times New Roman" w:hAnsi="Times New Roman" w:cs="Times New Roman"/>
              </w:rPr>
              <w:t xml:space="preserve"> (</w:t>
            </w:r>
            <w:r w:rsidR="00B80E88">
              <w:rPr>
                <w:rFonts w:ascii="Times New Roman" w:hAnsi="Times New Roman" w:cs="Times New Roman"/>
              </w:rPr>
              <w:t>40271</w:t>
            </w:r>
            <w:r w:rsidRPr="002C369E">
              <w:rPr>
                <w:rFonts w:ascii="Times New Roman" w:hAnsi="Times New Roman" w:cs="Times New Roman"/>
              </w:rPr>
              <w:t>)</w:t>
            </w:r>
          </w:p>
        </w:tc>
      </w:tr>
      <w:tr w:rsidR="002C369E" w:rsidRPr="001C697E" w14:paraId="1435D112" w14:textId="77777777" w:rsidTr="002C369E">
        <w:tc>
          <w:tcPr>
            <w:tcW w:w="1975" w:type="dxa"/>
          </w:tcPr>
          <w:p w14:paraId="507D515A" w14:textId="409B6ADD"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Name</w:t>
            </w:r>
          </w:p>
        </w:tc>
        <w:tc>
          <w:tcPr>
            <w:tcW w:w="3060" w:type="dxa"/>
          </w:tcPr>
          <w:p w14:paraId="6F07AAF1" w14:textId="6267BB79" w:rsidR="002C369E" w:rsidRPr="002C369E" w:rsidRDefault="00767673" w:rsidP="002C369E">
            <w:pPr>
              <w:rPr>
                <w:rFonts w:ascii="Times New Roman" w:hAnsi="Times New Roman" w:cs="Times New Roman"/>
              </w:rPr>
            </w:pPr>
            <w:r>
              <w:rPr>
                <w:rFonts w:ascii="Times New Roman" w:hAnsi="Times New Roman" w:cs="Times New Roman"/>
                <w:snapToGrid w:val="0"/>
              </w:rPr>
              <w:t>Data Mining</w:t>
            </w:r>
          </w:p>
        </w:tc>
      </w:tr>
      <w:tr w:rsidR="002C369E" w:rsidRPr="001C697E" w14:paraId="44B7BEAA" w14:textId="77777777" w:rsidTr="002C369E">
        <w:tc>
          <w:tcPr>
            <w:tcW w:w="1975" w:type="dxa"/>
          </w:tcPr>
          <w:p w14:paraId="0235359E" w14:textId="090EB808"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Time</w:t>
            </w:r>
          </w:p>
        </w:tc>
        <w:tc>
          <w:tcPr>
            <w:tcW w:w="3060" w:type="dxa"/>
          </w:tcPr>
          <w:p w14:paraId="7A059F28" w14:textId="7D6AEDB1" w:rsidR="002C369E" w:rsidRPr="002C369E" w:rsidRDefault="00767673" w:rsidP="002C369E">
            <w:pPr>
              <w:rPr>
                <w:rFonts w:ascii="Times New Roman" w:hAnsi="Times New Roman" w:cs="Times New Roman"/>
                <w:snapToGrid w:val="0"/>
              </w:rPr>
            </w:pPr>
            <w:r>
              <w:rPr>
                <w:rFonts w:ascii="Times New Roman" w:hAnsi="Times New Roman" w:cs="Times New Roman"/>
                <w:snapToGrid w:val="0"/>
              </w:rPr>
              <w:t>Online</w:t>
            </w:r>
          </w:p>
        </w:tc>
      </w:tr>
      <w:tr w:rsidR="002C369E" w:rsidRPr="001C697E" w14:paraId="31F564AB" w14:textId="77777777" w:rsidTr="002C369E">
        <w:tc>
          <w:tcPr>
            <w:tcW w:w="1975" w:type="dxa"/>
          </w:tcPr>
          <w:p w14:paraId="63863B48" w14:textId="537FA1BC" w:rsidR="002C369E" w:rsidRPr="002C369E" w:rsidRDefault="002C369E" w:rsidP="002C369E">
            <w:pPr>
              <w:rPr>
                <w:rFonts w:ascii="Times New Roman" w:hAnsi="Times New Roman" w:cs="Times New Roman"/>
              </w:rPr>
            </w:pPr>
            <w:r w:rsidRPr="002C369E">
              <w:rPr>
                <w:rFonts w:ascii="Times New Roman" w:hAnsi="Times New Roman" w:cs="Times New Roman"/>
              </w:rPr>
              <w:t>Term</w:t>
            </w:r>
          </w:p>
        </w:tc>
        <w:tc>
          <w:tcPr>
            <w:tcW w:w="3060" w:type="dxa"/>
          </w:tcPr>
          <w:p w14:paraId="426B85B6" w14:textId="35EEE1B7" w:rsidR="002C369E" w:rsidRPr="002C369E" w:rsidRDefault="00767673" w:rsidP="002C369E">
            <w:pPr>
              <w:rPr>
                <w:rFonts w:ascii="Times New Roman" w:hAnsi="Times New Roman" w:cs="Times New Roman"/>
              </w:rPr>
            </w:pPr>
            <w:r>
              <w:rPr>
                <w:rFonts w:ascii="Times New Roman" w:hAnsi="Times New Roman" w:cs="Times New Roman"/>
              </w:rPr>
              <w:t>Spring</w:t>
            </w:r>
            <w:r w:rsidR="002C369E" w:rsidRPr="002C369E">
              <w:rPr>
                <w:rFonts w:ascii="Times New Roman" w:hAnsi="Times New Roman" w:cs="Times New Roman"/>
              </w:rPr>
              <w:t xml:space="preserve"> 202</w:t>
            </w:r>
            <w:r w:rsidR="00E5584B">
              <w:rPr>
                <w:rFonts w:ascii="Times New Roman" w:hAnsi="Times New Roman" w:cs="Times New Roman"/>
              </w:rPr>
              <w:t>1</w:t>
            </w:r>
          </w:p>
        </w:tc>
      </w:tr>
    </w:tbl>
    <w:p w14:paraId="1B33E858" w14:textId="5037AD69" w:rsidR="00223D89" w:rsidRDefault="00223D89" w:rsidP="00223D89">
      <w:pPr>
        <w:spacing w:before="40" w:after="120"/>
        <w:rPr>
          <w:rFonts w:ascii="Times New Roman" w:hAnsi="Times New Roman" w:cs="Times New Roman"/>
        </w:rPr>
      </w:pPr>
    </w:p>
    <w:p w14:paraId="030471AF" w14:textId="615021F3" w:rsidR="002C369E" w:rsidRDefault="002C369E" w:rsidP="00223D89">
      <w:pPr>
        <w:spacing w:before="40" w:after="120"/>
        <w:rPr>
          <w:rFonts w:ascii="Times New Roman" w:hAnsi="Times New Roman" w:cs="Times New Roman"/>
        </w:rPr>
      </w:pPr>
    </w:p>
    <w:p w14:paraId="5A335CD7" w14:textId="4E153F83" w:rsidR="002C369E" w:rsidRDefault="002C369E" w:rsidP="00223D89">
      <w:pPr>
        <w:spacing w:before="40" w:after="120"/>
        <w:rPr>
          <w:rFonts w:ascii="Times New Roman" w:hAnsi="Times New Roman" w:cs="Times New Roman"/>
        </w:rPr>
      </w:pPr>
    </w:p>
    <w:p w14:paraId="20325690" w14:textId="77777777" w:rsidR="002C369E" w:rsidRDefault="002C369E" w:rsidP="00223D89">
      <w:pPr>
        <w:spacing w:before="40" w:after="120"/>
        <w:rPr>
          <w:rFonts w:ascii="Times New Roman" w:hAnsi="Times New Roman" w:cs="Times New Roman"/>
        </w:rPr>
      </w:pPr>
    </w:p>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1DD7974A" w:rsidR="001A29C2" w:rsidRPr="002F7E51" w:rsidRDefault="00B66B2E" w:rsidP="001A29C2">
            <w:pPr>
              <w:rPr>
                <w:rFonts w:cstheme="minorHAnsi"/>
              </w:rPr>
            </w:pPr>
            <w:r>
              <w:rPr>
                <w:rFonts w:ascii="Times New Roman" w:hAnsi="Times New Roman" w:cs="Times New Roman"/>
              </w:rPr>
              <w:t>T</w:t>
            </w:r>
            <w:r w:rsidR="00B80E88">
              <w:rPr>
                <w:rFonts w:ascii="Times New Roman" w:hAnsi="Times New Roman" w:cs="Times New Roman"/>
              </w:rPr>
              <w:t>R</w:t>
            </w:r>
            <w:r>
              <w:rPr>
                <w:rFonts w:ascii="Times New Roman" w:hAnsi="Times New Roman" w:cs="Times New Roman"/>
              </w:rPr>
              <w:t xml:space="preserve"> 2:00 – 3:00 PM and b</w:t>
            </w:r>
            <w:r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767673"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3C4C7AD" w:rsidR="001A29C2" w:rsidRPr="00767673" w:rsidRDefault="00767673" w:rsidP="00767673">
            <w:pPr>
              <w:rPr>
                <w:rFonts w:ascii="Times New Roman" w:hAnsi="Times New Roman"/>
              </w:rPr>
            </w:pPr>
            <w:r w:rsidRPr="00EA13C4">
              <w:rPr>
                <w:rFonts w:asciiTheme="majorBidi" w:hAnsiTheme="majorBidi" w:cstheme="majorBidi"/>
                <w:szCs w:val="24"/>
                <w:shd w:val="clear" w:color="auto" w:fill="FFFFFF"/>
              </w:rPr>
              <w:t>Organizations and business are overwhelmed by the flood of data continuously collected into their data warehouses and arriving from external sources – the Web above all. Traditional exploratory techniques may fail to make sense of the data, due to its inherent complexity and size. Data mining and knowledge discovery techniques emerged as an alternative approach, aimed at revealing patterns, rules and models hidden in the data, and at supporting the analytical user to develop descriptive and predictive models for a number of business problems. This course focusses on the main applications scenarios of data mining to challenging problems in the broad CRM domain - Customer Relationship Management.</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7FA4D7BA" w:rsidR="001A29C2" w:rsidRPr="002F7E51" w:rsidRDefault="00767673" w:rsidP="001A29C2">
            <w:pPr>
              <w:rPr>
                <w:rFonts w:cstheme="minorHAnsi"/>
              </w:rPr>
            </w:pPr>
            <w:r>
              <w:rPr>
                <w:rFonts w:cstheme="minorHAnsi"/>
              </w:rPr>
              <w:t>4</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60422EB8" w14:textId="679048CB" w:rsidR="002F7E51" w:rsidRPr="00767673" w:rsidRDefault="00767673" w:rsidP="00767673">
            <w:pPr>
              <w:rPr>
                <w:rFonts w:ascii="Times New Roman" w:hAnsi="Times New Roman"/>
              </w:rPr>
            </w:pPr>
            <w:r>
              <w:rPr>
                <w:rFonts w:ascii="Times New Roman" w:hAnsi="Times New Roman"/>
              </w:rPr>
              <w:t>Data Mining Techniques, 3</w:t>
            </w:r>
            <w:r w:rsidRPr="001B3621">
              <w:rPr>
                <w:rFonts w:ascii="Times New Roman" w:hAnsi="Times New Roman"/>
                <w:vertAlign w:val="superscript"/>
              </w:rPr>
              <w:t>rd</w:t>
            </w:r>
            <w:r>
              <w:rPr>
                <w:rFonts w:ascii="Times New Roman" w:hAnsi="Times New Roman"/>
              </w:rPr>
              <w:t xml:space="preserve"> Edition, Linoff &amp; Berry</w:t>
            </w:r>
          </w:p>
        </w:tc>
      </w:tr>
    </w:tbl>
    <w:p w14:paraId="0457BA04" w14:textId="26CB3A4A" w:rsidR="00F92F46" w:rsidRDefault="00767673" w:rsidP="00F92F46">
      <w:pPr>
        <w:pStyle w:val="Heading2"/>
        <w:numPr>
          <w:ilvl w:val="0"/>
          <w:numId w:val="0"/>
        </w:numPr>
        <w:ind w:left="792"/>
      </w:pPr>
      <w:bookmarkStart w:id="2" w:name="_Hlk49159651"/>
      <w:r>
        <w:tab/>
      </w:r>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767673"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lastRenderedPageBreak/>
              <w:t xml:space="preserve"> Course Delivery:</w:t>
            </w:r>
          </w:p>
        </w:tc>
        <w:tc>
          <w:tcPr>
            <w:tcW w:w="6359" w:type="dxa"/>
            <w:tcBorders>
              <w:bottom w:val="single" w:sz="4" w:space="0" w:color="auto"/>
            </w:tcBorders>
          </w:tcPr>
          <w:p w14:paraId="6A5B6E1C" w14:textId="1B8364CA" w:rsidR="001A29C2" w:rsidRPr="002F7E51" w:rsidRDefault="005C70AC" w:rsidP="001A29C2">
            <w:pPr>
              <w:rPr>
                <w:rFonts w:cstheme="minorHAnsi"/>
              </w:rPr>
            </w:pPr>
            <w:r>
              <w:rPr>
                <w:rFonts w:cstheme="minorHAnsi"/>
              </w:rPr>
              <w:t>Hybrid: 100% online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lastRenderedPageBreak/>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Week Nbr</w:t>
            </w:r>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Mo-Su</w:t>
            </w:r>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149A8111" w:rsidR="00583249" w:rsidRPr="00AE4DD8" w:rsidRDefault="00C54390" w:rsidP="001A29C2">
            <w:pPr>
              <w:rPr>
                <w:rFonts w:ascii="Times New Roman" w:hAnsi="Times New Roman" w:cs="Times New Roman"/>
              </w:rPr>
            </w:pPr>
            <w:r>
              <w:rPr>
                <w:rFonts w:ascii="Times New Roman" w:hAnsi="Times New Roman" w:cs="Times New Roman"/>
              </w:rPr>
              <w:t>1/25 - 1/31</w:t>
            </w:r>
          </w:p>
        </w:tc>
        <w:tc>
          <w:tcPr>
            <w:tcW w:w="2790" w:type="dxa"/>
          </w:tcPr>
          <w:p w14:paraId="7949DB9C" w14:textId="7E918EA7" w:rsidR="00583249" w:rsidRPr="00AE4DD8" w:rsidRDefault="00767673" w:rsidP="001A29C2">
            <w:pPr>
              <w:rPr>
                <w:rFonts w:ascii="Times New Roman" w:hAnsi="Times New Roman" w:cs="Times New Roman"/>
              </w:rPr>
            </w:pPr>
            <w:r>
              <w:rPr>
                <w:rFonts w:ascii="Times New Roman" w:hAnsi="Times New Roman"/>
              </w:rPr>
              <w:t>Introduction to DM &amp; Knime</w:t>
            </w:r>
          </w:p>
        </w:tc>
        <w:tc>
          <w:tcPr>
            <w:tcW w:w="1260" w:type="dxa"/>
          </w:tcPr>
          <w:p w14:paraId="217AF592" w14:textId="409B4F9F" w:rsidR="00583249" w:rsidRPr="00AE4DD8" w:rsidRDefault="005C70AC" w:rsidP="001A29C2">
            <w:pPr>
              <w:rPr>
                <w:rFonts w:ascii="Times New Roman" w:hAnsi="Times New Roman" w:cs="Times New Roman"/>
              </w:rPr>
            </w:pPr>
            <w:r>
              <w:rPr>
                <w:rFonts w:ascii="Times New Roman" w:hAnsi="Times New Roman"/>
                <w:snapToGrid w:val="0"/>
                <w:lang w:val="it-IT"/>
              </w:rPr>
              <w:t>Ch 1-2</w:t>
            </w:r>
          </w:p>
        </w:tc>
        <w:tc>
          <w:tcPr>
            <w:tcW w:w="3145" w:type="dxa"/>
          </w:tcPr>
          <w:p w14:paraId="52D3C94A" w14:textId="58A3C083" w:rsidR="00583249" w:rsidRDefault="005C70AC" w:rsidP="001A29C2">
            <w:pPr>
              <w:rPr>
                <w:rFonts w:ascii="Times New Roman" w:hAnsi="Times New Roman" w:cs="Times New Roman"/>
              </w:rPr>
            </w:pPr>
            <w:r>
              <w:rPr>
                <w:rFonts w:ascii="Times New Roman" w:hAnsi="Times New Roman"/>
                <w:snapToGrid w:val="0"/>
                <w:lang w:val="it-IT"/>
              </w:rPr>
              <w:t>Lab 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057A3ED1" w:rsidR="00583249" w:rsidRPr="00AE4DD8" w:rsidRDefault="00C54390" w:rsidP="001A29C2">
            <w:pPr>
              <w:rPr>
                <w:rFonts w:ascii="Times New Roman" w:hAnsi="Times New Roman" w:cs="Times New Roman"/>
              </w:rPr>
            </w:pPr>
            <w:r>
              <w:rPr>
                <w:rFonts w:ascii="Times New Roman" w:hAnsi="Times New Roman" w:cs="Times New Roman"/>
              </w:rPr>
              <w:t>2/01 – 2/07</w:t>
            </w:r>
          </w:p>
        </w:tc>
        <w:tc>
          <w:tcPr>
            <w:tcW w:w="2790" w:type="dxa"/>
          </w:tcPr>
          <w:p w14:paraId="534184E5" w14:textId="471EACE1" w:rsidR="00583249" w:rsidRPr="00AE4DD8" w:rsidRDefault="00767673" w:rsidP="001A29C2">
            <w:pPr>
              <w:rPr>
                <w:rFonts w:ascii="Times New Roman" w:hAnsi="Times New Roman" w:cs="Times New Roman"/>
              </w:rPr>
            </w:pPr>
            <w:r>
              <w:rPr>
                <w:rFonts w:ascii="Times New Roman" w:hAnsi="Times New Roman"/>
              </w:rPr>
              <w:t>DM Process &amp; Stats Part 1</w:t>
            </w:r>
          </w:p>
        </w:tc>
        <w:tc>
          <w:tcPr>
            <w:tcW w:w="1260" w:type="dxa"/>
          </w:tcPr>
          <w:p w14:paraId="13941B83" w14:textId="7940F7F1" w:rsidR="00583249" w:rsidRPr="00AE4DD8" w:rsidRDefault="005C70AC" w:rsidP="001A29C2">
            <w:pPr>
              <w:rPr>
                <w:rFonts w:ascii="Times New Roman" w:hAnsi="Times New Roman" w:cs="Times New Roman"/>
              </w:rPr>
            </w:pPr>
            <w:r>
              <w:rPr>
                <w:rFonts w:ascii="Times New Roman" w:hAnsi="Times New Roman" w:cs="Times New Roman"/>
              </w:rPr>
              <w:t>Ch 3</w:t>
            </w:r>
          </w:p>
        </w:tc>
        <w:tc>
          <w:tcPr>
            <w:tcW w:w="3145" w:type="dxa"/>
          </w:tcPr>
          <w:p w14:paraId="5AE94EB9" w14:textId="328DD65B"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72FCF774" w:rsidR="005C70AC" w:rsidRPr="00AE4DD8" w:rsidRDefault="00C54390" w:rsidP="005C70AC">
            <w:pPr>
              <w:rPr>
                <w:rFonts w:ascii="Times New Roman" w:hAnsi="Times New Roman" w:cs="Times New Roman"/>
              </w:rPr>
            </w:pPr>
            <w:r>
              <w:rPr>
                <w:rFonts w:ascii="Times New Roman" w:hAnsi="Times New Roman" w:cs="Times New Roman"/>
              </w:rPr>
              <w:t>2/08 – 2/14</w:t>
            </w:r>
          </w:p>
        </w:tc>
        <w:tc>
          <w:tcPr>
            <w:tcW w:w="2790" w:type="dxa"/>
          </w:tcPr>
          <w:p w14:paraId="223651E3" w14:textId="527CBD2D" w:rsidR="005C70AC" w:rsidRPr="00AE4DD8" w:rsidRDefault="00767673" w:rsidP="005C70AC">
            <w:pPr>
              <w:rPr>
                <w:rFonts w:ascii="Times New Roman" w:hAnsi="Times New Roman" w:cs="Times New Roman"/>
              </w:rPr>
            </w:pPr>
            <w:r>
              <w:rPr>
                <w:rFonts w:ascii="Times New Roman" w:hAnsi="Times New Roman"/>
              </w:rPr>
              <w:t>Stats Part 2</w:t>
            </w:r>
          </w:p>
        </w:tc>
        <w:tc>
          <w:tcPr>
            <w:tcW w:w="1260" w:type="dxa"/>
          </w:tcPr>
          <w:p w14:paraId="18F046D0" w14:textId="2EF88123"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4</w:t>
            </w:r>
          </w:p>
        </w:tc>
        <w:tc>
          <w:tcPr>
            <w:tcW w:w="3145" w:type="dxa"/>
          </w:tcPr>
          <w:p w14:paraId="5267ABC0" w14:textId="29349E71" w:rsidR="005C70AC" w:rsidRPr="00AE4DD8" w:rsidRDefault="004024F5" w:rsidP="005C70AC">
            <w:pPr>
              <w:rPr>
                <w:rFonts w:ascii="Times New Roman" w:hAnsi="Times New Roman" w:cs="Times New Roman"/>
              </w:rPr>
            </w:pPr>
            <w:r>
              <w:rPr>
                <w:rFonts w:ascii="Times New Roman" w:hAnsi="Times New Roman"/>
                <w:snapToGrid w:val="0"/>
              </w:rPr>
              <w:t>Lab 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3B6FFE1F" w:rsidR="005C70AC" w:rsidRPr="00AE4DD8" w:rsidRDefault="00C54390" w:rsidP="005C70AC">
            <w:pPr>
              <w:rPr>
                <w:rFonts w:ascii="Times New Roman" w:hAnsi="Times New Roman" w:cs="Times New Roman"/>
              </w:rPr>
            </w:pPr>
            <w:r>
              <w:rPr>
                <w:rFonts w:ascii="Times New Roman" w:hAnsi="Times New Roman" w:cs="Times New Roman"/>
              </w:rPr>
              <w:t>2/14 – 2/21</w:t>
            </w:r>
          </w:p>
        </w:tc>
        <w:tc>
          <w:tcPr>
            <w:tcW w:w="2790" w:type="dxa"/>
          </w:tcPr>
          <w:p w14:paraId="7DDBB13C" w14:textId="3476B784" w:rsidR="005C70AC" w:rsidRPr="00AE4DD8" w:rsidRDefault="00767673" w:rsidP="005C70AC">
            <w:pPr>
              <w:rPr>
                <w:rFonts w:ascii="Times New Roman" w:hAnsi="Times New Roman" w:cs="Times New Roman"/>
              </w:rPr>
            </w:pPr>
            <w:r>
              <w:rPr>
                <w:rFonts w:ascii="Times New Roman" w:hAnsi="Times New Roman"/>
              </w:rPr>
              <w:t>Profiling and Prediction</w:t>
            </w:r>
          </w:p>
        </w:tc>
        <w:tc>
          <w:tcPr>
            <w:tcW w:w="1260" w:type="dxa"/>
          </w:tcPr>
          <w:p w14:paraId="702B45D4" w14:textId="26B0D421"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5</w:t>
            </w:r>
          </w:p>
        </w:tc>
        <w:tc>
          <w:tcPr>
            <w:tcW w:w="3145" w:type="dxa"/>
          </w:tcPr>
          <w:p w14:paraId="7C408D54" w14:textId="63594FA2"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1AB66821" w:rsidR="005C70AC" w:rsidRPr="00AE4DD8" w:rsidRDefault="00C54390" w:rsidP="005C70AC">
            <w:pPr>
              <w:rPr>
                <w:rFonts w:ascii="Times New Roman" w:hAnsi="Times New Roman" w:cs="Times New Roman"/>
              </w:rPr>
            </w:pPr>
            <w:r>
              <w:rPr>
                <w:rFonts w:ascii="Times New Roman" w:hAnsi="Times New Roman" w:cs="Times New Roman"/>
              </w:rPr>
              <w:t>2/22 – 2/28</w:t>
            </w:r>
          </w:p>
        </w:tc>
        <w:tc>
          <w:tcPr>
            <w:tcW w:w="2790" w:type="dxa"/>
          </w:tcPr>
          <w:p w14:paraId="1FAE265B" w14:textId="5C84CAEF" w:rsidR="005C70AC" w:rsidRPr="00AE4DD8" w:rsidRDefault="00767673" w:rsidP="005C70AC">
            <w:pPr>
              <w:rPr>
                <w:rFonts w:ascii="Times New Roman" w:hAnsi="Times New Roman" w:cs="Times New Roman"/>
              </w:rPr>
            </w:pPr>
            <w:r>
              <w:rPr>
                <w:rFonts w:ascii="Times New Roman" w:hAnsi="Times New Roman"/>
              </w:rPr>
              <w:t xml:space="preserve">DM via Classical Statistics – Part 1   </w:t>
            </w:r>
          </w:p>
        </w:tc>
        <w:tc>
          <w:tcPr>
            <w:tcW w:w="1260" w:type="dxa"/>
          </w:tcPr>
          <w:p w14:paraId="77023A7C" w14:textId="10D02F84" w:rsidR="005C70AC" w:rsidRPr="00AE4DD8" w:rsidRDefault="005C70AC"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6</w:t>
            </w:r>
          </w:p>
        </w:tc>
        <w:tc>
          <w:tcPr>
            <w:tcW w:w="3145" w:type="dxa"/>
          </w:tcPr>
          <w:p w14:paraId="2A20905A" w14:textId="61EB1206"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0A7D36">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61A87600" w:rsidR="005C70AC" w:rsidRPr="00AE4DD8" w:rsidRDefault="00C54390" w:rsidP="005C70AC">
            <w:pPr>
              <w:rPr>
                <w:rFonts w:ascii="Times New Roman" w:hAnsi="Times New Roman" w:cs="Times New Roman"/>
              </w:rPr>
            </w:pPr>
            <w:r>
              <w:rPr>
                <w:rFonts w:ascii="Times New Roman" w:hAnsi="Times New Roman" w:cs="Times New Roman"/>
              </w:rPr>
              <w:t>3/01 – 3/07</w:t>
            </w:r>
          </w:p>
        </w:tc>
        <w:tc>
          <w:tcPr>
            <w:tcW w:w="2790" w:type="dxa"/>
          </w:tcPr>
          <w:p w14:paraId="57C42A8D" w14:textId="11E73FD2" w:rsidR="005C70AC" w:rsidRPr="00AE4DD8" w:rsidRDefault="00767673" w:rsidP="005C70AC">
            <w:pPr>
              <w:rPr>
                <w:rFonts w:ascii="Times New Roman" w:hAnsi="Times New Roman" w:cs="Times New Roman"/>
              </w:rPr>
            </w:pPr>
            <w:r>
              <w:rPr>
                <w:rFonts w:ascii="Times New Roman" w:hAnsi="Times New Roman"/>
                <w:lang w:val="it-IT"/>
              </w:rPr>
              <w:t xml:space="preserve">DM via Classical Statistics – Part 2   </w:t>
            </w:r>
          </w:p>
        </w:tc>
        <w:tc>
          <w:tcPr>
            <w:tcW w:w="1260" w:type="dxa"/>
          </w:tcPr>
          <w:p w14:paraId="1BA15321" w14:textId="4D7C73C5" w:rsidR="005C70AC" w:rsidRPr="00AE4DD8" w:rsidRDefault="005C70AC" w:rsidP="005C70AC">
            <w:pPr>
              <w:rPr>
                <w:rFonts w:ascii="Times New Roman" w:hAnsi="Times New Roman" w:cs="Times New Roman"/>
              </w:rPr>
            </w:pPr>
          </w:p>
        </w:tc>
        <w:tc>
          <w:tcPr>
            <w:tcW w:w="3145" w:type="dxa"/>
          </w:tcPr>
          <w:p w14:paraId="657AFF70" w14:textId="74740913" w:rsidR="005C70AC" w:rsidRPr="00AE4DD8" w:rsidRDefault="005C70AC" w:rsidP="005C70AC">
            <w:pPr>
              <w:rPr>
                <w:rFonts w:ascii="Times New Roman" w:hAnsi="Times New Roman" w:cs="Times New Roman"/>
              </w:rPr>
            </w:pPr>
            <w:r>
              <w:rPr>
                <w:rFonts w:ascii="Times New Roman" w:hAnsi="Times New Roman" w:cs="Times New Roman"/>
              </w:rPr>
              <w:t>Lab 6, HW 3</w:t>
            </w:r>
          </w:p>
        </w:tc>
      </w:tr>
      <w:tr w:rsidR="005C70AC" w:rsidRPr="00AE4DD8" w14:paraId="4CAAEAD8" w14:textId="3AA658C9" w:rsidTr="000A7D36">
        <w:tc>
          <w:tcPr>
            <w:tcW w:w="730" w:type="dxa"/>
          </w:tcPr>
          <w:p w14:paraId="4C71AF4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7</w:t>
            </w:r>
          </w:p>
        </w:tc>
        <w:tc>
          <w:tcPr>
            <w:tcW w:w="1425" w:type="dxa"/>
          </w:tcPr>
          <w:p w14:paraId="405EFBAF" w14:textId="7614257B" w:rsidR="005C70AC" w:rsidRPr="00AE4DD8" w:rsidRDefault="00C54390" w:rsidP="005C70AC">
            <w:pPr>
              <w:rPr>
                <w:rFonts w:ascii="Times New Roman" w:hAnsi="Times New Roman" w:cs="Times New Roman"/>
              </w:rPr>
            </w:pPr>
            <w:r>
              <w:rPr>
                <w:rFonts w:ascii="Times New Roman" w:hAnsi="Times New Roman" w:cs="Times New Roman"/>
              </w:rPr>
              <w:t>3/08 – 3/14</w:t>
            </w:r>
          </w:p>
        </w:tc>
        <w:tc>
          <w:tcPr>
            <w:tcW w:w="2790" w:type="dxa"/>
          </w:tcPr>
          <w:p w14:paraId="16EA32D5" w14:textId="2A4ACAB3" w:rsidR="005C70AC" w:rsidRPr="00AE4DD8" w:rsidRDefault="00767673" w:rsidP="005C70AC">
            <w:pPr>
              <w:rPr>
                <w:rFonts w:ascii="Times New Roman" w:hAnsi="Times New Roman" w:cs="Times New Roman"/>
              </w:rPr>
            </w:pPr>
            <w:r>
              <w:rPr>
                <w:rFonts w:ascii="Times New Roman" w:hAnsi="Times New Roman"/>
              </w:rPr>
              <w:t>Decision Trees/Forests</w:t>
            </w:r>
            <w:r>
              <w:rPr>
                <w:rFonts w:ascii="Times New Roman" w:hAnsi="Times New Roman"/>
              </w:rPr>
              <w:tab/>
            </w:r>
          </w:p>
        </w:tc>
        <w:tc>
          <w:tcPr>
            <w:tcW w:w="1260" w:type="dxa"/>
          </w:tcPr>
          <w:p w14:paraId="31ACC915" w14:textId="6BFE28E2" w:rsidR="005C70AC" w:rsidRPr="00AE4DD8" w:rsidRDefault="004024F5" w:rsidP="005C70AC">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7</w:t>
            </w:r>
          </w:p>
        </w:tc>
        <w:tc>
          <w:tcPr>
            <w:tcW w:w="3145" w:type="dxa"/>
          </w:tcPr>
          <w:p w14:paraId="1AA8DC7B" w14:textId="1F8C8FF5" w:rsidR="005C70AC" w:rsidRPr="00AE4DD8" w:rsidRDefault="004024F5" w:rsidP="005C70AC">
            <w:pPr>
              <w:rPr>
                <w:rFonts w:ascii="Times New Roman" w:hAnsi="Times New Roman" w:cs="Times New Roman"/>
              </w:rPr>
            </w:pPr>
            <w:r>
              <w:rPr>
                <w:rFonts w:ascii="Times New Roman" w:hAnsi="Times New Roman" w:cs="Times New Roman"/>
              </w:rPr>
              <w:t>Lab 7, Q3</w:t>
            </w:r>
          </w:p>
        </w:tc>
      </w:tr>
      <w:tr w:rsidR="005C70AC" w:rsidRPr="00AE4DD8" w14:paraId="37E9D619" w14:textId="5B1F1CC5" w:rsidTr="000A7D36">
        <w:tc>
          <w:tcPr>
            <w:tcW w:w="730" w:type="dxa"/>
          </w:tcPr>
          <w:p w14:paraId="54002D7E"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8</w:t>
            </w:r>
          </w:p>
        </w:tc>
        <w:tc>
          <w:tcPr>
            <w:tcW w:w="1425" w:type="dxa"/>
          </w:tcPr>
          <w:p w14:paraId="25DE307D" w14:textId="1ADC0BE8" w:rsidR="005C70AC" w:rsidRPr="00AE4DD8" w:rsidRDefault="00C54390" w:rsidP="005C70AC">
            <w:pPr>
              <w:rPr>
                <w:rFonts w:ascii="Times New Roman" w:hAnsi="Times New Roman" w:cs="Times New Roman"/>
              </w:rPr>
            </w:pPr>
            <w:r>
              <w:rPr>
                <w:rFonts w:ascii="Times New Roman" w:hAnsi="Times New Roman" w:cs="Times New Roman"/>
              </w:rPr>
              <w:t>3/15 – 3/21</w:t>
            </w:r>
          </w:p>
        </w:tc>
        <w:tc>
          <w:tcPr>
            <w:tcW w:w="2790" w:type="dxa"/>
          </w:tcPr>
          <w:p w14:paraId="57F6EC99" w14:textId="25A6DE72" w:rsidR="005C70AC" w:rsidRPr="00AE4DD8" w:rsidRDefault="005C70AC" w:rsidP="005C70AC">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p>
        </w:tc>
        <w:tc>
          <w:tcPr>
            <w:tcW w:w="1260" w:type="dxa"/>
          </w:tcPr>
          <w:p w14:paraId="36DF8479" w14:textId="0E184D50" w:rsidR="005C70AC" w:rsidRPr="00AE4DD8" w:rsidRDefault="005C70AC" w:rsidP="005C70AC">
            <w:pPr>
              <w:rPr>
                <w:rFonts w:ascii="Times New Roman" w:hAnsi="Times New Roman" w:cs="Times New Roman"/>
              </w:rPr>
            </w:pPr>
          </w:p>
        </w:tc>
        <w:tc>
          <w:tcPr>
            <w:tcW w:w="3145" w:type="dxa"/>
          </w:tcPr>
          <w:p w14:paraId="539F9359" w14:textId="77777777" w:rsidR="005C70AC" w:rsidRPr="00AE4DD8" w:rsidRDefault="005C70AC" w:rsidP="005C70AC">
            <w:pPr>
              <w:rPr>
                <w:rFonts w:ascii="Times New Roman" w:hAnsi="Times New Roman" w:cs="Times New Roman"/>
              </w:rPr>
            </w:pPr>
          </w:p>
        </w:tc>
      </w:tr>
      <w:tr w:rsidR="00767673" w:rsidRPr="00AE4DD8" w14:paraId="30EF91B7" w14:textId="77777777" w:rsidTr="000A7D36">
        <w:tc>
          <w:tcPr>
            <w:tcW w:w="730" w:type="dxa"/>
          </w:tcPr>
          <w:p w14:paraId="08C65A4C" w14:textId="77777777" w:rsidR="00767673" w:rsidRPr="00AE4DD8" w:rsidRDefault="00767673" w:rsidP="001F6DFF">
            <w:pPr>
              <w:rPr>
                <w:rFonts w:ascii="Times New Roman" w:hAnsi="Times New Roman" w:cs="Times New Roman"/>
              </w:rPr>
            </w:pPr>
          </w:p>
        </w:tc>
        <w:tc>
          <w:tcPr>
            <w:tcW w:w="1425" w:type="dxa"/>
          </w:tcPr>
          <w:p w14:paraId="3C82DE37" w14:textId="2D2B46C7" w:rsidR="00767673" w:rsidRPr="00AE4DD8" w:rsidRDefault="00C54390" w:rsidP="001F6DFF">
            <w:pPr>
              <w:rPr>
                <w:rFonts w:ascii="Times New Roman" w:hAnsi="Times New Roman" w:cs="Times New Roman"/>
              </w:rPr>
            </w:pPr>
            <w:r>
              <w:rPr>
                <w:rFonts w:ascii="Times New Roman" w:hAnsi="Times New Roman" w:cs="Times New Roman"/>
              </w:rPr>
              <w:t>3/22 – 3/28</w:t>
            </w:r>
          </w:p>
        </w:tc>
        <w:tc>
          <w:tcPr>
            <w:tcW w:w="2790" w:type="dxa"/>
          </w:tcPr>
          <w:p w14:paraId="0393BE33" w14:textId="53A80C6E" w:rsidR="00767673" w:rsidRDefault="00767673" w:rsidP="001F6DFF">
            <w:pPr>
              <w:rPr>
                <w:rFonts w:ascii="Times New Roman" w:hAnsi="Times New Roman"/>
                <w:lang w:val="it-IT"/>
              </w:rPr>
            </w:pPr>
            <w:r>
              <w:rPr>
                <w:rFonts w:ascii="Times New Roman" w:hAnsi="Times New Roman"/>
                <w:lang w:val="it-IT"/>
              </w:rPr>
              <w:t>Spring Break</w:t>
            </w:r>
          </w:p>
        </w:tc>
        <w:tc>
          <w:tcPr>
            <w:tcW w:w="1260" w:type="dxa"/>
          </w:tcPr>
          <w:p w14:paraId="55F45250" w14:textId="77777777" w:rsidR="00767673" w:rsidRDefault="00767673" w:rsidP="001F6DFF">
            <w:pPr>
              <w:rPr>
                <w:rFonts w:ascii="Times New Roman" w:hAnsi="Times New Roman" w:cs="Times New Roman"/>
              </w:rPr>
            </w:pPr>
          </w:p>
        </w:tc>
        <w:tc>
          <w:tcPr>
            <w:tcW w:w="3145" w:type="dxa"/>
          </w:tcPr>
          <w:p w14:paraId="1906B236" w14:textId="77777777" w:rsidR="00767673" w:rsidRDefault="00767673" w:rsidP="001F6DFF">
            <w:pPr>
              <w:rPr>
                <w:rFonts w:ascii="Times New Roman" w:hAnsi="Times New Roman" w:cs="Times New Roman"/>
              </w:rPr>
            </w:pPr>
          </w:p>
        </w:tc>
      </w:tr>
      <w:tr w:rsidR="001F6DFF" w:rsidRPr="00AE4DD8" w14:paraId="34AD1FF5" w14:textId="2BE498BF" w:rsidTr="000A7D36">
        <w:tc>
          <w:tcPr>
            <w:tcW w:w="730" w:type="dxa"/>
          </w:tcPr>
          <w:p w14:paraId="20C74324"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9</w:t>
            </w:r>
          </w:p>
        </w:tc>
        <w:tc>
          <w:tcPr>
            <w:tcW w:w="1425" w:type="dxa"/>
          </w:tcPr>
          <w:p w14:paraId="17678F8D" w14:textId="2A675B50" w:rsidR="001F6DFF" w:rsidRPr="00AE4DD8" w:rsidRDefault="00C54390" w:rsidP="001F6DFF">
            <w:pPr>
              <w:rPr>
                <w:rFonts w:ascii="Times New Roman" w:hAnsi="Times New Roman" w:cs="Times New Roman"/>
              </w:rPr>
            </w:pPr>
            <w:r>
              <w:rPr>
                <w:rFonts w:ascii="Times New Roman" w:hAnsi="Times New Roman" w:cs="Times New Roman"/>
              </w:rPr>
              <w:t>3/29 – 4/04</w:t>
            </w:r>
          </w:p>
        </w:tc>
        <w:tc>
          <w:tcPr>
            <w:tcW w:w="2790" w:type="dxa"/>
          </w:tcPr>
          <w:p w14:paraId="7AFAD508" w14:textId="659618A8" w:rsidR="001F6DFF" w:rsidRPr="00AE4DD8" w:rsidRDefault="00767673" w:rsidP="001F6DFF">
            <w:pPr>
              <w:rPr>
                <w:rFonts w:ascii="Times New Roman" w:hAnsi="Times New Roman" w:cs="Times New Roman"/>
              </w:rPr>
            </w:pPr>
            <w:r>
              <w:rPr>
                <w:rFonts w:ascii="Times New Roman" w:hAnsi="Times New Roman"/>
              </w:rPr>
              <w:t>DT &amp; ANN</w:t>
            </w:r>
          </w:p>
        </w:tc>
        <w:tc>
          <w:tcPr>
            <w:tcW w:w="1260" w:type="dxa"/>
          </w:tcPr>
          <w:p w14:paraId="03CB98AF" w14:textId="776DC1AE"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8</w:t>
            </w:r>
          </w:p>
        </w:tc>
        <w:tc>
          <w:tcPr>
            <w:tcW w:w="3145" w:type="dxa"/>
          </w:tcPr>
          <w:p w14:paraId="7BC4A1F0" w14:textId="3C97E40D"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767673">
              <w:rPr>
                <w:rFonts w:ascii="Times New Roman" w:hAnsi="Times New Roman" w:cs="Times New Roman"/>
              </w:rPr>
              <w:t>8</w:t>
            </w:r>
            <w:r>
              <w:rPr>
                <w:rFonts w:ascii="Times New Roman" w:hAnsi="Times New Roman" w:cs="Times New Roman"/>
              </w:rPr>
              <w:t>, HW 4</w:t>
            </w:r>
          </w:p>
        </w:tc>
      </w:tr>
      <w:tr w:rsidR="001F6DFF" w:rsidRPr="00AE4DD8" w14:paraId="77CF724A" w14:textId="41856A20" w:rsidTr="000A7D36">
        <w:tc>
          <w:tcPr>
            <w:tcW w:w="730" w:type="dxa"/>
          </w:tcPr>
          <w:p w14:paraId="70AFBE30"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10</w:t>
            </w:r>
          </w:p>
        </w:tc>
        <w:tc>
          <w:tcPr>
            <w:tcW w:w="1425" w:type="dxa"/>
          </w:tcPr>
          <w:p w14:paraId="21201C85" w14:textId="2DE376D9" w:rsidR="001F6DFF" w:rsidRPr="00AE4DD8" w:rsidRDefault="00C54390" w:rsidP="001F6DFF">
            <w:pPr>
              <w:rPr>
                <w:rFonts w:ascii="Times New Roman" w:hAnsi="Times New Roman" w:cs="Times New Roman"/>
              </w:rPr>
            </w:pPr>
            <w:r>
              <w:rPr>
                <w:rFonts w:ascii="Times New Roman" w:hAnsi="Times New Roman" w:cs="Times New Roman"/>
              </w:rPr>
              <w:t>4/05 – 4/11</w:t>
            </w:r>
          </w:p>
        </w:tc>
        <w:tc>
          <w:tcPr>
            <w:tcW w:w="2790" w:type="dxa"/>
          </w:tcPr>
          <w:p w14:paraId="67F2CF24" w14:textId="38CCD0A3" w:rsidR="001F6DFF" w:rsidRPr="00AE4DD8" w:rsidRDefault="00767673" w:rsidP="001F6DFF">
            <w:pPr>
              <w:rPr>
                <w:rFonts w:ascii="Times New Roman" w:hAnsi="Times New Roman" w:cs="Times New Roman"/>
              </w:rPr>
            </w:pPr>
            <w:r>
              <w:rPr>
                <w:rFonts w:ascii="Times New Roman" w:hAnsi="Times New Roman"/>
              </w:rPr>
              <w:t>ANN &amp; Nearest Neighbor</w:t>
            </w:r>
          </w:p>
        </w:tc>
        <w:tc>
          <w:tcPr>
            <w:tcW w:w="1260" w:type="dxa"/>
          </w:tcPr>
          <w:p w14:paraId="69017416" w14:textId="4C55437A"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9</w:t>
            </w:r>
          </w:p>
        </w:tc>
        <w:tc>
          <w:tcPr>
            <w:tcW w:w="3145" w:type="dxa"/>
          </w:tcPr>
          <w:p w14:paraId="364523DE" w14:textId="24F34C04" w:rsidR="001F6DFF" w:rsidRPr="00AE4DD8" w:rsidRDefault="001F6DFF" w:rsidP="001F6DFF">
            <w:pPr>
              <w:rPr>
                <w:rFonts w:ascii="Times New Roman" w:hAnsi="Times New Roman" w:cs="Times New Roman"/>
              </w:rPr>
            </w:pPr>
            <w:r>
              <w:rPr>
                <w:rFonts w:ascii="Times New Roman" w:hAnsi="Times New Roman" w:cs="Times New Roman"/>
              </w:rPr>
              <w:t xml:space="preserve">Lab </w:t>
            </w:r>
            <w:r w:rsidR="00767673">
              <w:rPr>
                <w:rFonts w:ascii="Times New Roman" w:hAnsi="Times New Roman" w:cs="Times New Roman"/>
              </w:rPr>
              <w:t>9</w:t>
            </w:r>
            <w:r>
              <w:rPr>
                <w:rFonts w:ascii="Times New Roman" w:hAnsi="Times New Roman" w:cs="Times New Roman"/>
              </w:rPr>
              <w:t>, Q4</w:t>
            </w:r>
          </w:p>
        </w:tc>
      </w:tr>
      <w:tr w:rsidR="001F6DFF" w:rsidRPr="00AE4DD8" w14:paraId="72D5E6F8" w14:textId="157DD81D" w:rsidTr="000A7D36">
        <w:tc>
          <w:tcPr>
            <w:tcW w:w="730" w:type="dxa"/>
          </w:tcPr>
          <w:p w14:paraId="6C607C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11</w:t>
            </w:r>
          </w:p>
        </w:tc>
        <w:tc>
          <w:tcPr>
            <w:tcW w:w="1425" w:type="dxa"/>
          </w:tcPr>
          <w:p w14:paraId="4C8A2338" w14:textId="72C804DC" w:rsidR="001F6DFF" w:rsidRPr="00AE4DD8" w:rsidRDefault="00C54390" w:rsidP="001F6DFF">
            <w:pPr>
              <w:rPr>
                <w:rFonts w:ascii="Times New Roman" w:hAnsi="Times New Roman" w:cs="Times New Roman"/>
              </w:rPr>
            </w:pPr>
            <w:r>
              <w:rPr>
                <w:rFonts w:ascii="Times New Roman" w:hAnsi="Times New Roman" w:cs="Times New Roman"/>
              </w:rPr>
              <w:t>4/12 – 4/18</w:t>
            </w:r>
          </w:p>
        </w:tc>
        <w:tc>
          <w:tcPr>
            <w:tcW w:w="2790" w:type="dxa"/>
          </w:tcPr>
          <w:p w14:paraId="6A760211" w14:textId="103A74B3" w:rsidR="001F6DFF" w:rsidRPr="00AE4DD8" w:rsidRDefault="00767673" w:rsidP="001F6DFF">
            <w:pPr>
              <w:rPr>
                <w:rFonts w:ascii="Times New Roman" w:hAnsi="Times New Roman" w:cs="Times New Roman"/>
              </w:rPr>
            </w:pPr>
            <w:r>
              <w:rPr>
                <w:rFonts w:ascii="Times New Roman" w:hAnsi="Times New Roman"/>
              </w:rPr>
              <w:t>Clustering</w:t>
            </w:r>
          </w:p>
        </w:tc>
        <w:tc>
          <w:tcPr>
            <w:tcW w:w="1260" w:type="dxa"/>
          </w:tcPr>
          <w:p w14:paraId="4C3A4780" w14:textId="6E0ECEA2"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2</w:t>
            </w:r>
          </w:p>
        </w:tc>
        <w:tc>
          <w:tcPr>
            <w:tcW w:w="3145" w:type="dxa"/>
          </w:tcPr>
          <w:p w14:paraId="17D8898F" w14:textId="2493E7E8" w:rsidR="001F6DFF" w:rsidRPr="00AE4DD8" w:rsidRDefault="001F6DFF" w:rsidP="001F6DFF">
            <w:pPr>
              <w:rPr>
                <w:rFonts w:ascii="Times New Roman" w:hAnsi="Times New Roman" w:cs="Times New Roman"/>
              </w:rPr>
            </w:pPr>
            <w:r>
              <w:rPr>
                <w:rFonts w:ascii="Times New Roman" w:hAnsi="Times New Roman" w:cs="Times New Roman"/>
              </w:rPr>
              <w:t>Lab 1</w:t>
            </w:r>
            <w:r w:rsidR="00767673">
              <w:rPr>
                <w:rFonts w:ascii="Times New Roman" w:hAnsi="Times New Roman" w:cs="Times New Roman"/>
              </w:rPr>
              <w:t>0</w:t>
            </w:r>
            <w:r>
              <w:rPr>
                <w:rFonts w:ascii="Times New Roman" w:hAnsi="Times New Roman" w:cs="Times New Roman"/>
              </w:rPr>
              <w:t>. HW 5</w:t>
            </w:r>
          </w:p>
        </w:tc>
      </w:tr>
      <w:tr w:rsidR="001F6DFF" w:rsidRPr="00AE4DD8" w14:paraId="094EFA0A" w14:textId="6921EF30" w:rsidTr="000A7D36">
        <w:tc>
          <w:tcPr>
            <w:tcW w:w="730" w:type="dxa"/>
          </w:tcPr>
          <w:p w14:paraId="130AA06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12</w:t>
            </w:r>
          </w:p>
        </w:tc>
        <w:tc>
          <w:tcPr>
            <w:tcW w:w="1425" w:type="dxa"/>
          </w:tcPr>
          <w:p w14:paraId="19B8168A" w14:textId="3DE05BF2" w:rsidR="001F6DFF" w:rsidRPr="00AE4DD8" w:rsidRDefault="00C54390" w:rsidP="001F6DFF">
            <w:pPr>
              <w:rPr>
                <w:rFonts w:ascii="Times New Roman" w:hAnsi="Times New Roman" w:cs="Times New Roman"/>
              </w:rPr>
            </w:pPr>
            <w:r>
              <w:rPr>
                <w:rFonts w:ascii="Times New Roman" w:hAnsi="Times New Roman" w:cs="Times New Roman"/>
              </w:rPr>
              <w:t>4/19 – 4/25</w:t>
            </w:r>
          </w:p>
        </w:tc>
        <w:tc>
          <w:tcPr>
            <w:tcW w:w="2790" w:type="dxa"/>
          </w:tcPr>
          <w:p w14:paraId="4645696D" w14:textId="1E352AF9" w:rsidR="001F6DFF" w:rsidRPr="00AE4DD8" w:rsidRDefault="00767673" w:rsidP="001F6DFF">
            <w:pPr>
              <w:rPr>
                <w:rFonts w:ascii="Times New Roman" w:hAnsi="Times New Roman" w:cs="Times New Roman"/>
              </w:rPr>
            </w:pPr>
            <w:r>
              <w:rPr>
                <w:rFonts w:ascii="Times New Roman" w:hAnsi="Times New Roman"/>
              </w:rPr>
              <w:t>Market Basket Analysis</w:t>
            </w:r>
            <w:r>
              <w:rPr>
                <w:rFonts w:ascii="Times New Roman" w:hAnsi="Times New Roman"/>
              </w:rPr>
              <w:tab/>
            </w:r>
          </w:p>
        </w:tc>
        <w:tc>
          <w:tcPr>
            <w:tcW w:w="1260" w:type="dxa"/>
          </w:tcPr>
          <w:p w14:paraId="6FEA4466" w14:textId="4D768556"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5</w:t>
            </w:r>
          </w:p>
        </w:tc>
        <w:tc>
          <w:tcPr>
            <w:tcW w:w="3145" w:type="dxa"/>
          </w:tcPr>
          <w:p w14:paraId="55E20623" w14:textId="18602AE2" w:rsidR="001F6DFF" w:rsidRPr="00AE4DD8" w:rsidRDefault="001F6DFF" w:rsidP="001F6DFF">
            <w:pPr>
              <w:rPr>
                <w:rFonts w:ascii="Times New Roman" w:hAnsi="Times New Roman" w:cs="Times New Roman"/>
              </w:rPr>
            </w:pPr>
            <w:r>
              <w:rPr>
                <w:rFonts w:ascii="Times New Roman" w:hAnsi="Times New Roman" w:cs="Times New Roman"/>
              </w:rPr>
              <w:t>Lab 1</w:t>
            </w:r>
            <w:r w:rsidR="00767673">
              <w:rPr>
                <w:rFonts w:ascii="Times New Roman" w:hAnsi="Times New Roman" w:cs="Times New Roman"/>
              </w:rPr>
              <w:t>1</w:t>
            </w:r>
            <w:r>
              <w:rPr>
                <w:rFonts w:ascii="Times New Roman" w:hAnsi="Times New Roman" w:cs="Times New Roman"/>
              </w:rPr>
              <w:t>, Q5</w:t>
            </w:r>
          </w:p>
        </w:tc>
      </w:tr>
      <w:tr w:rsidR="001F6DFF" w:rsidRPr="00AE4DD8" w14:paraId="3927A622" w14:textId="5B1256AA" w:rsidTr="000A7D36">
        <w:tc>
          <w:tcPr>
            <w:tcW w:w="730" w:type="dxa"/>
          </w:tcPr>
          <w:p w14:paraId="35DB043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13</w:t>
            </w:r>
          </w:p>
        </w:tc>
        <w:tc>
          <w:tcPr>
            <w:tcW w:w="1425" w:type="dxa"/>
          </w:tcPr>
          <w:p w14:paraId="2E3D5666" w14:textId="68660779" w:rsidR="001F6DFF" w:rsidRPr="00AE4DD8" w:rsidRDefault="00C54390" w:rsidP="001F6DFF">
            <w:pPr>
              <w:rPr>
                <w:rFonts w:ascii="Times New Roman" w:hAnsi="Times New Roman" w:cs="Times New Roman"/>
              </w:rPr>
            </w:pPr>
            <w:r>
              <w:rPr>
                <w:rFonts w:ascii="Times New Roman" w:hAnsi="Times New Roman" w:cs="Times New Roman"/>
              </w:rPr>
              <w:t>4/26 – 5/2</w:t>
            </w:r>
          </w:p>
        </w:tc>
        <w:tc>
          <w:tcPr>
            <w:tcW w:w="2790" w:type="dxa"/>
          </w:tcPr>
          <w:p w14:paraId="0228452D" w14:textId="22327136" w:rsidR="001F6DFF" w:rsidRPr="00AE4DD8" w:rsidRDefault="00767673" w:rsidP="001F6DFF">
            <w:pPr>
              <w:rPr>
                <w:rFonts w:ascii="Times New Roman" w:hAnsi="Times New Roman" w:cs="Times New Roman"/>
              </w:rPr>
            </w:pPr>
            <w:r>
              <w:rPr>
                <w:rFonts w:ascii="Times New Roman" w:hAnsi="Times New Roman"/>
              </w:rPr>
              <w:t>Genetic Algorithms</w:t>
            </w:r>
          </w:p>
        </w:tc>
        <w:tc>
          <w:tcPr>
            <w:tcW w:w="1260" w:type="dxa"/>
          </w:tcPr>
          <w:p w14:paraId="5DF272B6" w14:textId="0987DEDE" w:rsidR="001F6DFF" w:rsidRPr="00AE4DD8" w:rsidRDefault="001F6DFF" w:rsidP="001F6DFF">
            <w:pPr>
              <w:rPr>
                <w:rFonts w:ascii="Times New Roman" w:hAnsi="Times New Roman" w:cs="Times New Roman"/>
              </w:rPr>
            </w:pPr>
            <w:r>
              <w:rPr>
                <w:rFonts w:ascii="Times New Roman" w:hAnsi="Times New Roman" w:cs="Times New Roman"/>
              </w:rPr>
              <w:t>Ch 1</w:t>
            </w:r>
            <w:r w:rsidR="00767673">
              <w:rPr>
                <w:rFonts w:ascii="Times New Roman" w:hAnsi="Times New Roman" w:cs="Times New Roman"/>
              </w:rPr>
              <w:t>6</w:t>
            </w:r>
          </w:p>
        </w:tc>
        <w:tc>
          <w:tcPr>
            <w:tcW w:w="3145" w:type="dxa"/>
          </w:tcPr>
          <w:p w14:paraId="69938B73" w14:textId="601CF869" w:rsidR="001F6DFF" w:rsidRPr="00AE4DD8" w:rsidRDefault="001F6DFF" w:rsidP="001F6DFF">
            <w:pPr>
              <w:rPr>
                <w:rFonts w:ascii="Times New Roman" w:hAnsi="Times New Roman" w:cs="Times New Roman"/>
              </w:rPr>
            </w:pPr>
            <w:r>
              <w:rPr>
                <w:rFonts w:ascii="Times New Roman" w:hAnsi="Times New Roman" w:cs="Times New Roman"/>
              </w:rPr>
              <w:t>Lab 1</w:t>
            </w:r>
            <w:r w:rsidR="00767673">
              <w:rPr>
                <w:rFonts w:ascii="Times New Roman" w:hAnsi="Times New Roman" w:cs="Times New Roman"/>
              </w:rPr>
              <w:t>2</w:t>
            </w:r>
            <w:r>
              <w:rPr>
                <w:rFonts w:ascii="Times New Roman" w:hAnsi="Times New Roman" w:cs="Times New Roman"/>
              </w:rPr>
              <w:t>, HW 6</w:t>
            </w:r>
          </w:p>
        </w:tc>
      </w:tr>
      <w:tr w:rsidR="001F6DFF" w:rsidRPr="00AE4DD8" w14:paraId="12E123ED" w14:textId="5C59B6DB" w:rsidTr="000A7D36">
        <w:tc>
          <w:tcPr>
            <w:tcW w:w="730" w:type="dxa"/>
          </w:tcPr>
          <w:p w14:paraId="411D340D"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14</w:t>
            </w:r>
          </w:p>
        </w:tc>
        <w:tc>
          <w:tcPr>
            <w:tcW w:w="1425" w:type="dxa"/>
          </w:tcPr>
          <w:p w14:paraId="1862BE6D" w14:textId="484040F0" w:rsidR="001F6DFF" w:rsidRPr="00AE4DD8" w:rsidRDefault="00C54390" w:rsidP="001F6DFF">
            <w:pPr>
              <w:rPr>
                <w:rFonts w:ascii="Times New Roman" w:hAnsi="Times New Roman" w:cs="Times New Roman"/>
              </w:rPr>
            </w:pPr>
            <w:r>
              <w:rPr>
                <w:rFonts w:ascii="Times New Roman" w:hAnsi="Times New Roman" w:cs="Times New Roman"/>
              </w:rPr>
              <w:t>5/03 – 5/09</w:t>
            </w:r>
          </w:p>
        </w:tc>
        <w:tc>
          <w:tcPr>
            <w:tcW w:w="2790" w:type="dxa"/>
          </w:tcPr>
          <w:p w14:paraId="1F301E10" w14:textId="7516CE27" w:rsidR="001F6DFF" w:rsidRPr="00AE4DD8" w:rsidRDefault="00767673" w:rsidP="001F6DFF">
            <w:pPr>
              <w:rPr>
                <w:rFonts w:ascii="Times New Roman" w:hAnsi="Times New Roman" w:cs="Times New Roman"/>
              </w:rPr>
            </w:pPr>
            <w:r>
              <w:rPr>
                <w:rFonts w:ascii="Times New Roman" w:hAnsi="Times New Roman"/>
              </w:rPr>
              <w:t>Text Mining</w:t>
            </w:r>
          </w:p>
        </w:tc>
        <w:tc>
          <w:tcPr>
            <w:tcW w:w="1260" w:type="dxa"/>
          </w:tcPr>
          <w:p w14:paraId="13FE03B6" w14:textId="064B7745" w:rsidR="001F6DFF" w:rsidRPr="00AE4DD8" w:rsidRDefault="001F6DFF" w:rsidP="001F6DFF">
            <w:pPr>
              <w:rPr>
                <w:rFonts w:ascii="Times New Roman" w:hAnsi="Times New Roman" w:cs="Times New Roman"/>
              </w:rPr>
            </w:pPr>
            <w:r>
              <w:rPr>
                <w:rFonts w:ascii="Times New Roman" w:hAnsi="Times New Roman" w:cs="Times New Roman"/>
              </w:rPr>
              <w:t xml:space="preserve">Ch </w:t>
            </w:r>
            <w:r w:rsidR="00767673">
              <w:rPr>
                <w:rFonts w:ascii="Times New Roman" w:hAnsi="Times New Roman" w:cs="Times New Roman"/>
              </w:rPr>
              <w:t>21</w:t>
            </w:r>
          </w:p>
        </w:tc>
        <w:tc>
          <w:tcPr>
            <w:tcW w:w="3145" w:type="dxa"/>
          </w:tcPr>
          <w:p w14:paraId="78C8E7F7" w14:textId="6A441B67" w:rsidR="001F6DFF" w:rsidRPr="00AE4DD8" w:rsidRDefault="001F6DFF" w:rsidP="001F6DFF">
            <w:pPr>
              <w:rPr>
                <w:rFonts w:ascii="Times New Roman" w:hAnsi="Times New Roman" w:cs="Times New Roman"/>
              </w:rPr>
            </w:pPr>
            <w:r>
              <w:rPr>
                <w:rFonts w:ascii="Times New Roman" w:hAnsi="Times New Roman" w:cs="Times New Roman"/>
              </w:rPr>
              <w:t>Lab 1</w:t>
            </w:r>
            <w:r w:rsidR="00767673">
              <w:rPr>
                <w:rFonts w:ascii="Times New Roman" w:hAnsi="Times New Roman" w:cs="Times New Roman"/>
              </w:rPr>
              <w:t>3</w:t>
            </w:r>
            <w:r>
              <w:rPr>
                <w:rFonts w:ascii="Times New Roman" w:hAnsi="Times New Roman" w:cs="Times New Roman"/>
              </w:rPr>
              <w:t>, Q6</w:t>
            </w:r>
          </w:p>
        </w:tc>
      </w:tr>
      <w:tr w:rsidR="001F6DFF" w:rsidRPr="00AE4DD8" w14:paraId="76475F95" w14:textId="4E77EAF6" w:rsidTr="000A7D36">
        <w:tc>
          <w:tcPr>
            <w:tcW w:w="730" w:type="dxa"/>
          </w:tcPr>
          <w:p w14:paraId="622C0786"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15</w:t>
            </w:r>
          </w:p>
        </w:tc>
        <w:tc>
          <w:tcPr>
            <w:tcW w:w="1425" w:type="dxa"/>
          </w:tcPr>
          <w:p w14:paraId="4E298402" w14:textId="4C6EC754" w:rsidR="001F6DFF" w:rsidRPr="00AE4DD8" w:rsidRDefault="00C54390" w:rsidP="001F6DFF">
            <w:pPr>
              <w:rPr>
                <w:rFonts w:ascii="Times New Roman" w:hAnsi="Times New Roman" w:cs="Times New Roman"/>
              </w:rPr>
            </w:pPr>
            <w:r>
              <w:rPr>
                <w:rFonts w:ascii="Times New Roman" w:hAnsi="Times New Roman" w:cs="Times New Roman"/>
              </w:rPr>
              <w:t>5/10 – 5/16</w:t>
            </w:r>
          </w:p>
        </w:tc>
        <w:tc>
          <w:tcPr>
            <w:tcW w:w="2790" w:type="dxa"/>
          </w:tcPr>
          <w:p w14:paraId="29BA22E2" w14:textId="6D9710FB" w:rsidR="001F6DFF" w:rsidRPr="00AE4DD8" w:rsidRDefault="00767673" w:rsidP="001F6DFF">
            <w:pPr>
              <w:rPr>
                <w:rFonts w:ascii="Times New Roman" w:hAnsi="Times New Roman" w:cs="Times New Roman"/>
              </w:rPr>
            </w:pPr>
            <w:r>
              <w:rPr>
                <w:rFonts w:ascii="Times New Roman" w:hAnsi="Times New Roman"/>
              </w:rPr>
              <w:t>Derived Variables &amp; Review</w:t>
            </w:r>
          </w:p>
        </w:tc>
        <w:tc>
          <w:tcPr>
            <w:tcW w:w="1260" w:type="dxa"/>
          </w:tcPr>
          <w:p w14:paraId="64D90FFE" w14:textId="7AA34C30" w:rsidR="001F6DFF" w:rsidRPr="00AE4DD8" w:rsidRDefault="00767673" w:rsidP="001F6DFF">
            <w:pPr>
              <w:rPr>
                <w:rFonts w:ascii="Times New Roman" w:hAnsi="Times New Roman" w:cs="Times New Roman"/>
              </w:rPr>
            </w:pPr>
            <w:r>
              <w:rPr>
                <w:rFonts w:ascii="Times New Roman" w:hAnsi="Times New Roman" w:cs="Times New Roman"/>
              </w:rPr>
              <w:t>Ch 19</w:t>
            </w:r>
          </w:p>
        </w:tc>
        <w:tc>
          <w:tcPr>
            <w:tcW w:w="3145" w:type="dxa"/>
          </w:tcPr>
          <w:p w14:paraId="697DBF7F" w14:textId="0CD0204F" w:rsidR="001F6DFF" w:rsidRPr="00AE4DD8" w:rsidRDefault="00767673" w:rsidP="001F6DFF">
            <w:pPr>
              <w:rPr>
                <w:rFonts w:ascii="Times New Roman" w:hAnsi="Times New Roman" w:cs="Times New Roman"/>
              </w:rPr>
            </w:pPr>
            <w:r>
              <w:rPr>
                <w:rFonts w:ascii="Times New Roman" w:hAnsi="Times New Roman" w:cs="Times New Roman"/>
              </w:rPr>
              <w:t>Lab 14</w:t>
            </w:r>
          </w:p>
        </w:tc>
      </w:tr>
      <w:tr w:rsidR="001F6DFF" w:rsidRPr="00AE4DD8" w14:paraId="44FF650B" w14:textId="18286D11" w:rsidTr="000A7D36">
        <w:tc>
          <w:tcPr>
            <w:tcW w:w="730" w:type="dxa"/>
          </w:tcPr>
          <w:p w14:paraId="2B2ACEF1" w14:textId="77777777" w:rsidR="001F6DFF" w:rsidRPr="00AE4DD8" w:rsidRDefault="001F6DFF" w:rsidP="001F6DFF">
            <w:pPr>
              <w:rPr>
                <w:rFonts w:ascii="Times New Roman" w:hAnsi="Times New Roman" w:cs="Times New Roman"/>
              </w:rPr>
            </w:pPr>
            <w:r w:rsidRPr="00AE4DD8">
              <w:rPr>
                <w:rFonts w:ascii="Times New Roman" w:hAnsi="Times New Roman" w:cs="Times New Roman"/>
              </w:rPr>
              <w:t>16</w:t>
            </w:r>
          </w:p>
        </w:tc>
        <w:tc>
          <w:tcPr>
            <w:tcW w:w="1425" w:type="dxa"/>
          </w:tcPr>
          <w:p w14:paraId="2451B81D" w14:textId="3D3B6AD4" w:rsidR="001F6DFF" w:rsidRPr="00AE4DD8" w:rsidRDefault="00C54390" w:rsidP="001F6DFF">
            <w:pPr>
              <w:rPr>
                <w:rFonts w:ascii="Times New Roman" w:hAnsi="Times New Roman" w:cs="Times New Roman"/>
              </w:rPr>
            </w:pPr>
            <w:r>
              <w:rPr>
                <w:rFonts w:ascii="Times New Roman" w:hAnsi="Times New Roman" w:cs="Times New Roman"/>
              </w:rPr>
              <w:t>5/19</w:t>
            </w:r>
          </w:p>
        </w:tc>
        <w:tc>
          <w:tcPr>
            <w:tcW w:w="2790" w:type="dxa"/>
          </w:tcPr>
          <w:p w14:paraId="6E10EBBA" w14:textId="34036DED" w:rsidR="001F6DFF" w:rsidRPr="00AE4DD8" w:rsidRDefault="00C54390" w:rsidP="001F6DFF">
            <w:pPr>
              <w:rPr>
                <w:rFonts w:ascii="Times New Roman" w:hAnsi="Times New Roman" w:cs="Times New Roman"/>
              </w:rPr>
            </w:pPr>
            <w:r>
              <w:rPr>
                <w:rFonts w:ascii="Times New Roman" w:hAnsi="Times New Roman" w:cs="Times New Roman"/>
              </w:rPr>
              <w:t>TBA</w:t>
            </w:r>
          </w:p>
        </w:tc>
        <w:tc>
          <w:tcPr>
            <w:tcW w:w="1260" w:type="dxa"/>
          </w:tcPr>
          <w:p w14:paraId="1A302B72" w14:textId="77777777" w:rsidR="001F6DFF" w:rsidRPr="00AE4DD8" w:rsidRDefault="001F6DFF" w:rsidP="001F6DFF">
            <w:pPr>
              <w:rPr>
                <w:rFonts w:ascii="Times New Roman" w:hAnsi="Times New Roman" w:cs="Times New Roman"/>
              </w:rPr>
            </w:pPr>
          </w:p>
        </w:tc>
        <w:tc>
          <w:tcPr>
            <w:tcW w:w="3145" w:type="dxa"/>
          </w:tcPr>
          <w:p w14:paraId="61ECD74D" w14:textId="77777777" w:rsidR="001F6DFF" w:rsidRPr="00AE4DD8" w:rsidRDefault="001F6DFF" w:rsidP="001F6DFF">
            <w:pPr>
              <w:rPr>
                <w:rFonts w:ascii="Times New Roman" w:hAnsi="Times New Roman" w:cs="Times New Roman"/>
              </w:rPr>
            </w:pPr>
          </w:p>
        </w:tc>
      </w:tr>
    </w:tbl>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41F5E41E"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 xml:space="preserve">This schedule is a guide to the coverage of topics. The </w:t>
      </w:r>
      <w:r w:rsidR="00640234">
        <w:rPr>
          <w:rFonts w:ascii="Times New Roman" w:hAnsi="Times New Roman"/>
          <w:lang w:val="fr-FR"/>
        </w:rPr>
        <w:t>i</w:t>
      </w:r>
      <w:r w:rsidRPr="00187AAA">
        <w:rPr>
          <w:rFonts w:ascii="Times New Roman" w:hAnsi="Times New Roman"/>
          <w:lang w:val="fr-FR"/>
        </w:rPr>
        <w:t>nstructor reserves the right to alter the presentation schedule as necessary to benefit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Number of labs, homeworks and quizzes may be adjusted as necessary.</w:t>
      </w:r>
    </w:p>
    <w:p w14:paraId="255FB863" w14:textId="10FDEECB" w:rsidR="00BF6902" w:rsidRDefault="00BF6902" w:rsidP="00F92F46">
      <w:pPr>
        <w:widowControl w:val="0"/>
        <w:numPr>
          <w:ilvl w:val="0"/>
          <w:numId w:val="35"/>
        </w:numPr>
        <w:rPr>
          <w:rFonts w:ascii="Times New Roman" w:hAnsi="Times New Roman"/>
        </w:rPr>
      </w:pPr>
      <w:r>
        <w:rPr>
          <w:rFonts w:ascii="Times New Roman" w:hAnsi="Times New Roman"/>
        </w:rPr>
        <w:t>Labs may be splitted; e.g. Lab 1 -&gt; Lab 1a &amp; Lab 1b</w:t>
      </w:r>
    </w:p>
    <w:p w14:paraId="78BEAE3F" w14:textId="5B55F7FB" w:rsidR="00A6533A" w:rsidRDefault="00A6533A" w:rsidP="00F92F46">
      <w:pPr>
        <w:widowControl w:val="0"/>
        <w:numPr>
          <w:ilvl w:val="0"/>
          <w:numId w:val="35"/>
        </w:numPr>
        <w:rPr>
          <w:rFonts w:ascii="Times New Roman" w:hAnsi="Times New Roman"/>
        </w:rPr>
      </w:pPr>
      <w:r>
        <w:rPr>
          <w:rFonts w:ascii="Times New Roman" w:hAnsi="Times New Roman"/>
        </w:rPr>
        <w:t>Assignment Due Dates will be listed on Canvas</w:t>
      </w:r>
    </w:p>
    <w:p w14:paraId="7A7D8AC6" w14:textId="77777777" w:rsidR="009A7146" w:rsidRDefault="009A7146"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E389930" w14:textId="6CF30E24" w:rsidR="00140FD4" w:rsidRPr="0053365C" w:rsidRDefault="00640234" w:rsidP="00140FD4">
            <w:pPr>
              <w:pStyle w:val="BodyText"/>
              <w:widowControl w:val="0"/>
              <w:spacing w:before="93" w:line="360" w:lineRule="auto"/>
              <w:ind w:firstLine="0"/>
              <w:jc w:val="both"/>
            </w:pPr>
            <w:r w:rsidRPr="00511205">
              <w:t>Given a successful conclusion of this course, students will be able to</w:t>
            </w:r>
            <w:r>
              <w:t>:</w:t>
            </w:r>
          </w:p>
          <w:p w14:paraId="46893929"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Have a</w:t>
            </w:r>
            <w:r>
              <w:rPr>
                <w:rFonts w:ascii="Times New Roman" w:hAnsi="Times New Roman"/>
              </w:rPr>
              <w:t xml:space="preserve"> broad </w:t>
            </w:r>
            <w:r w:rsidRPr="0035531D">
              <w:rPr>
                <w:rFonts w:ascii="Times New Roman" w:hAnsi="Times New Roman"/>
              </w:rPr>
              <w:t>understanding of the principles and the concepts of data mining methods and their applications</w:t>
            </w:r>
            <w:r>
              <w:rPr>
                <w:rFonts w:ascii="Times New Roman" w:hAnsi="Times New Roman"/>
              </w:rPr>
              <w:t>.</w:t>
            </w:r>
          </w:p>
          <w:p w14:paraId="1962B98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Ability to apply creative thinking to resolve complex problems or issues as well as summari</w:t>
            </w:r>
            <w:r>
              <w:rPr>
                <w:rFonts w:ascii="Times New Roman" w:hAnsi="Times New Roman"/>
              </w:rPr>
              <w:t>z</w:t>
            </w:r>
            <w:r w:rsidRPr="0035531D">
              <w:rPr>
                <w:rFonts w:ascii="Times New Roman" w:hAnsi="Times New Roman"/>
              </w:rPr>
              <w:t xml:space="preserve">ing complex multivariate data and creating visual summaries of such data </w:t>
            </w:r>
          </w:p>
          <w:p w14:paraId="7B735B02"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Explain the link between descriptive and predictive data mining to support good decision making </w:t>
            </w:r>
          </w:p>
          <w:p w14:paraId="1377511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Examine and compare the differences between </w:t>
            </w:r>
            <w:r>
              <w:rPr>
                <w:rFonts w:ascii="Times New Roman" w:hAnsi="Times New Roman"/>
              </w:rPr>
              <w:t>several supervised techniques</w:t>
            </w:r>
            <w:r w:rsidRPr="0035531D">
              <w:rPr>
                <w:rFonts w:ascii="Times New Roman" w:hAnsi="Times New Roman"/>
              </w:rPr>
              <w:t xml:space="preserve"> for decision makers by </w:t>
            </w:r>
            <w:r>
              <w:rPr>
                <w:rFonts w:ascii="Times New Roman" w:hAnsi="Times New Roman"/>
              </w:rPr>
              <w:t>explaining results in either a technical or non-technical vernacular.</w:t>
            </w:r>
          </w:p>
          <w:p w14:paraId="636DBE08"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Analy</w:t>
            </w:r>
            <w:r>
              <w:rPr>
                <w:rFonts w:ascii="Times New Roman" w:hAnsi="Times New Roman"/>
              </w:rPr>
              <w:t>z</w:t>
            </w:r>
            <w:r w:rsidRPr="0035531D">
              <w:rPr>
                <w:rFonts w:ascii="Times New Roman" w:hAnsi="Times New Roman"/>
              </w:rPr>
              <w:t xml:space="preserve">e data sets by applying classification and cluster analysis methods and use their results to create an action plan for the management </w:t>
            </w:r>
          </w:p>
          <w:p w14:paraId="04203657"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Apply market basket analysis to the sales data of a company, synthesi</w:t>
            </w:r>
            <w:r>
              <w:rPr>
                <w:rFonts w:ascii="Times New Roman" w:hAnsi="Times New Roman"/>
              </w:rPr>
              <w:t>z</w:t>
            </w:r>
            <w:r w:rsidRPr="0035531D">
              <w:rPr>
                <w:rFonts w:ascii="Times New Roman" w:hAnsi="Times New Roman"/>
              </w:rPr>
              <w:t xml:space="preserve">e the results for a professional data mining report </w:t>
            </w:r>
          </w:p>
          <w:p w14:paraId="62D15DA1" w14:textId="77777777" w:rsidR="00640234" w:rsidRPr="0035531D" w:rsidRDefault="00640234" w:rsidP="00640234">
            <w:pPr>
              <w:pStyle w:val="ListParagraph"/>
              <w:numPr>
                <w:ilvl w:val="0"/>
                <w:numId w:val="38"/>
              </w:numPr>
              <w:rPr>
                <w:rFonts w:ascii="Times New Roman" w:hAnsi="Times New Roman"/>
              </w:rPr>
            </w:pPr>
            <w:r w:rsidRPr="0035531D">
              <w:rPr>
                <w:rFonts w:ascii="Times New Roman" w:hAnsi="Times New Roman"/>
              </w:rPr>
              <w:t xml:space="preserve">Demonstrated level of knowledge and technical expertise in data mining activities, including cleaning and transformation of data; presentation of results of mining and modelling to possible users </w:t>
            </w:r>
          </w:p>
          <w:p w14:paraId="1501C1E8" w14:textId="77777777" w:rsidR="00640234" w:rsidRPr="00D166F7" w:rsidRDefault="00640234" w:rsidP="00640234">
            <w:pPr>
              <w:pStyle w:val="ListParagraph"/>
              <w:numPr>
                <w:ilvl w:val="0"/>
                <w:numId w:val="38"/>
              </w:numPr>
              <w:rPr>
                <w:rFonts w:ascii="Times New Roman" w:hAnsi="Times New Roman"/>
                <w:b/>
              </w:rPr>
            </w:pPr>
            <w:r w:rsidRPr="0035531D">
              <w:rPr>
                <w:rFonts w:ascii="Times New Roman" w:hAnsi="Times New Roman"/>
              </w:rPr>
              <w:t>High-level research, analytical and conceptual skills and ability to apply these skills in development of models and client profiling</w:t>
            </w:r>
          </w:p>
          <w:p w14:paraId="7B110926" w14:textId="44C544C4" w:rsidR="00005DD3" w:rsidRPr="00640234" w:rsidRDefault="00640234" w:rsidP="00640234">
            <w:pPr>
              <w:pStyle w:val="ListParagraph"/>
              <w:numPr>
                <w:ilvl w:val="0"/>
                <w:numId w:val="38"/>
              </w:numPr>
              <w:rPr>
                <w:rFonts w:ascii="Times New Roman" w:hAnsi="Times New Roman"/>
                <w:b/>
              </w:rPr>
            </w:pPr>
            <w:r w:rsidRPr="00D166F7">
              <w:rPr>
                <w:rFonts w:ascii="Times New Roman" w:hAnsi="Times New Roman"/>
              </w:rPr>
              <w:t>Apply the concepts introduced in this course to data sets using KNIME</w:t>
            </w:r>
            <w:r>
              <w:rPr>
                <w:rFonts w:ascii="Times New Roman" w:hAnsi="Times New Roman"/>
              </w:rPr>
              <w:t xml:space="preserve"> &amp; R</w:t>
            </w: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4"/>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4A37D1D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77777777" w:rsidR="00B6484D" w:rsidRPr="00361651" w:rsidRDefault="00B6484D" w:rsidP="00B6484D">
            <w:pPr>
              <w:tabs>
                <w:tab w:val="left" w:pos="-720"/>
              </w:tabs>
              <w:suppressAutoHyphens/>
              <w:spacing w:line="276" w:lineRule="auto"/>
              <w:rPr>
                <w:spacing w:val="-3"/>
                <w:szCs w:val="24"/>
              </w:rPr>
            </w:pPr>
            <w:r>
              <w:t>92.9%</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77777777" w:rsidR="00B6484D" w:rsidRPr="00361651" w:rsidRDefault="00B6484D" w:rsidP="00B6484D">
            <w:pPr>
              <w:tabs>
                <w:tab w:val="left" w:pos="-720"/>
              </w:tabs>
              <w:suppressAutoHyphens/>
              <w:spacing w:line="276" w:lineRule="auto"/>
              <w:rPr>
                <w:spacing w:val="-3"/>
                <w:szCs w:val="24"/>
              </w:rPr>
            </w:pPr>
            <w:r>
              <w:t>89.9%</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777777" w:rsidR="00B6484D" w:rsidRPr="00361651" w:rsidRDefault="00B6484D" w:rsidP="00B6484D">
            <w:pPr>
              <w:tabs>
                <w:tab w:val="left" w:pos="-720"/>
              </w:tabs>
              <w:suppressAutoHyphens/>
              <w:spacing w:line="276" w:lineRule="auto"/>
              <w:rPr>
                <w:spacing w:val="-3"/>
                <w:szCs w:val="24"/>
              </w:rPr>
            </w:pPr>
            <w:r>
              <w:t>86.9%</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77777777" w:rsidR="00B6484D" w:rsidRPr="00361651" w:rsidRDefault="00B6484D" w:rsidP="00B6484D">
            <w:pPr>
              <w:tabs>
                <w:tab w:val="left" w:pos="-720"/>
              </w:tabs>
              <w:suppressAutoHyphens/>
              <w:spacing w:line="276" w:lineRule="auto"/>
              <w:rPr>
                <w:spacing w:val="-3"/>
                <w:szCs w:val="24"/>
              </w:rPr>
            </w:pPr>
            <w:r>
              <w:t>82.9%</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77777777" w:rsidR="00B6484D" w:rsidRPr="00361651" w:rsidRDefault="00B6484D" w:rsidP="00B6484D">
            <w:pPr>
              <w:tabs>
                <w:tab w:val="left" w:pos="-720"/>
              </w:tabs>
              <w:suppressAutoHyphens/>
              <w:spacing w:line="276" w:lineRule="auto"/>
              <w:rPr>
                <w:spacing w:val="-3"/>
                <w:szCs w:val="24"/>
              </w:rPr>
            </w:pPr>
            <w:r>
              <w:t>79.9%</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7777777" w:rsidR="00B6484D" w:rsidRPr="00361651" w:rsidRDefault="00B6484D" w:rsidP="00B6484D">
            <w:pPr>
              <w:tabs>
                <w:tab w:val="left" w:pos="-720"/>
              </w:tabs>
              <w:suppressAutoHyphens/>
              <w:spacing w:line="276" w:lineRule="auto"/>
              <w:rPr>
                <w:spacing w:val="-3"/>
                <w:szCs w:val="24"/>
              </w:rPr>
            </w:pPr>
            <w:r>
              <w:t>76.9%</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77777777" w:rsidR="00B6484D" w:rsidRPr="00361651" w:rsidRDefault="00B6484D" w:rsidP="00B6484D">
            <w:pPr>
              <w:tabs>
                <w:tab w:val="left" w:pos="-720"/>
              </w:tabs>
              <w:suppressAutoHyphens/>
              <w:spacing w:line="276" w:lineRule="auto"/>
              <w:rPr>
                <w:spacing w:val="-3"/>
                <w:szCs w:val="24"/>
              </w:rPr>
            </w:pPr>
            <w:r>
              <w:t>72.9%</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77777777" w:rsidR="00B6484D" w:rsidRPr="00361651" w:rsidRDefault="00B6484D" w:rsidP="00B6484D">
            <w:pPr>
              <w:tabs>
                <w:tab w:val="left" w:pos="-720"/>
              </w:tabs>
              <w:suppressAutoHyphens/>
              <w:spacing w:line="276" w:lineRule="auto"/>
              <w:rPr>
                <w:spacing w:val="-3"/>
                <w:szCs w:val="24"/>
              </w:rPr>
            </w:pPr>
            <w:r>
              <w:t>69.9%</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77777777" w:rsidR="00B6484D" w:rsidRPr="00361651" w:rsidRDefault="00B6484D" w:rsidP="00B6484D">
            <w:pPr>
              <w:tabs>
                <w:tab w:val="left" w:pos="-720"/>
              </w:tabs>
              <w:suppressAutoHyphens/>
              <w:spacing w:line="276" w:lineRule="auto"/>
              <w:rPr>
                <w:spacing w:val="-3"/>
                <w:szCs w:val="24"/>
              </w:rPr>
            </w:pPr>
            <w:r>
              <w:t>66.9%</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77777777" w:rsidR="00B6484D" w:rsidRPr="00361651" w:rsidRDefault="00B6484D" w:rsidP="00B6484D">
            <w:pPr>
              <w:tabs>
                <w:tab w:val="left" w:pos="-720"/>
              </w:tabs>
              <w:suppressAutoHyphens/>
              <w:spacing w:line="276" w:lineRule="auto"/>
              <w:rPr>
                <w:spacing w:val="-3"/>
                <w:szCs w:val="24"/>
              </w:rPr>
            </w:pPr>
            <w:r>
              <w:t>59.9%</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r w:rsidRPr="00B6484D">
              <w:rPr>
                <w:rFonts w:ascii="Times New Roman" w:hAnsi="Times New Roman"/>
              </w:rPr>
              <w:t>Homeworks</w:t>
            </w:r>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06BCBA4F"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r w:rsidR="007F2AA7">
        <w:rPr>
          <w:b w:val="0"/>
          <w:bCs/>
          <w:i w:val="0"/>
          <w:iCs/>
        </w:rPr>
        <w:t xml:space="preserve">homeworks and </w:t>
      </w:r>
      <w:r w:rsidR="004024F5">
        <w:rPr>
          <w:b w:val="0"/>
          <w:bCs/>
          <w:i w:val="0"/>
          <w:iCs/>
        </w:rPr>
        <w:t>labs a</w:t>
      </w:r>
      <w:r w:rsidRPr="005B35D1">
        <w:rPr>
          <w:b w:val="0"/>
          <w:bCs/>
          <w:i w:val="0"/>
          <w:iCs/>
        </w:rPr>
        <w:t>re discounted 20% EACH DAY.</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lastRenderedPageBreak/>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7777777"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USE the OneDrive to temporarily save your files – if need be.</w:t>
      </w:r>
    </w:p>
    <w:p w14:paraId="1DE6A01A" w14:textId="0E54EA91"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All assignments must be 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67F82FC9"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 xml:space="preserve">C </w:t>
            </w:r>
            <w:r w:rsidR="00640234">
              <w:rPr>
                <w:rFonts w:ascii="Times New Roman" w:hAnsi="Times New Roman" w:cs="Times New Roman"/>
              </w:rPr>
              <w:t>310</w:t>
            </w:r>
            <w:r w:rsidRPr="00AE4DD8">
              <w:rPr>
                <w:rFonts w:ascii="Times New Roman" w:hAnsi="Times New Roman" w:cs="Times New Roman"/>
              </w:rPr>
              <w:t xml:space="preserve"> </w:t>
            </w:r>
            <w:r w:rsidR="0075416F">
              <w:rPr>
                <w:rFonts w:ascii="Times New Roman" w:hAnsi="Times New Roman" w:cs="Times New Roman"/>
              </w:rPr>
              <w:t xml:space="preserve">is a </w:t>
            </w:r>
            <w:r w:rsidR="00640234">
              <w:rPr>
                <w:rFonts w:ascii="Times New Roman" w:hAnsi="Times New Roman" w:cs="Times New Roman"/>
              </w:rPr>
              <w:t>4</w:t>
            </w:r>
            <w:r w:rsidR="0075416F">
              <w:rPr>
                <w:rFonts w:ascii="Times New Roman" w:hAnsi="Times New Roman" w:cs="Times New Roman"/>
              </w:rPr>
              <w:t xml:space="preserve"> credit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r w:rsidR="00640234">
              <w:rPr>
                <w:rFonts w:ascii="Times New Roman" w:hAnsi="Times New Roman" w:cs="Times New Roman"/>
              </w:rPr>
              <w:t>four</w:t>
            </w:r>
            <w:r w:rsidRPr="00AE4DD8">
              <w:rPr>
                <w:rFonts w:ascii="Times New Roman" w:hAnsi="Times New Roman" w:cs="Times New Roman"/>
              </w:rPr>
              <w:t xml:space="preserve"> credit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640234">
              <w:rPr>
                <w:rFonts w:ascii="Times New Roman" w:hAnsi="Times New Roman" w:cs="Times New Roman"/>
              </w:rPr>
              <w:t>8</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0D67310" w:rsidR="00D57096" w:rsidRDefault="00AB43E9" w:rsidP="000F3624">
            <w:pPr>
              <w:rPr>
                <w:rFonts w:ascii="Times New Roman" w:hAnsi="Times New Roman" w:cs="Times New Roman"/>
              </w:rPr>
            </w:pPr>
            <w:bookmarkStart w:id="5"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3B828061" w14:textId="55B3861A"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within 24 hour</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4F453221"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C 10</w:t>
            </w:r>
            <w:r w:rsidR="00824111">
              <w:rPr>
                <w:rFonts w:ascii="Times New Roman" w:hAnsi="Times New Roman" w:cs="Times New Roman"/>
              </w:rPr>
              <w:t>1</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7A279454" w:rsidR="00B6484D" w:rsidRDefault="00B6484D" w:rsidP="00B6484D">
      <w:pPr>
        <w:ind w:left="360"/>
        <w:rPr>
          <w:rFonts w:ascii="Times New Roman" w:hAnsi="Times New Roman"/>
        </w:rPr>
      </w:pPr>
      <w:r>
        <w:rPr>
          <w:rFonts w:ascii="Times New Roman" w:hAnsi="Times New Roman"/>
        </w:rPr>
        <w:t>For</w:t>
      </w:r>
      <w:r w:rsidR="00640234">
        <w:rPr>
          <w:rFonts w:ascii="Times New Roman" w:hAnsi="Times New Roman"/>
        </w:rPr>
        <w:t xml:space="preserve"> R</w:t>
      </w:r>
      <w:r>
        <w:rPr>
          <w:rFonts w:ascii="Times New Roman" w:hAnsi="Times New Roman"/>
        </w:rPr>
        <w:t xml:space="preserve">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similar to the lab policy.  There </w:t>
      </w:r>
      <w:r>
        <w:rPr>
          <w:rFonts w:ascii="Times New Roman" w:hAnsi="Times New Roman"/>
        </w:rPr>
        <w:lastRenderedPageBreak/>
        <w:t>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Finally, when submitting multiple files, do not use zip formats as those files must be downloaded and can not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5B7264FB" w14:textId="31923EF2" w:rsidR="00640234" w:rsidRDefault="00640234" w:rsidP="00B6484D">
      <w:pPr>
        <w:ind w:left="360"/>
        <w:rPr>
          <w:rFonts w:ascii="Times New Roman" w:hAnsi="Times New Roman"/>
        </w:rPr>
      </w:pPr>
    </w:p>
    <w:p w14:paraId="5285A5B3" w14:textId="2ECBC656" w:rsidR="00640234" w:rsidRDefault="00640234" w:rsidP="00B6484D">
      <w:pPr>
        <w:ind w:left="360"/>
        <w:rPr>
          <w:rFonts w:ascii="Times New Roman" w:hAnsi="Times New Roman"/>
        </w:rPr>
      </w:pPr>
      <w:r>
        <w:rPr>
          <w:rFonts w:ascii="Times New Roman" w:hAnsi="Times New Roman"/>
        </w:rPr>
        <w:t>For Knime assignments, I will show you how to export your workflow so that it can be uploaded to Canvas.</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214CA6DF" w:rsidR="0075416F" w:rsidRPr="0075416F" w:rsidRDefault="0075416F" w:rsidP="0075416F">
      <w:pPr>
        <w:pStyle w:val="Heading2"/>
        <w:numPr>
          <w:ilvl w:val="0"/>
          <w:numId w:val="0"/>
        </w:numPr>
        <w:ind w:left="792"/>
        <w:rPr>
          <w:b w:val="0"/>
          <w:bCs/>
          <w:i w:val="0"/>
          <w:iCs/>
        </w:rPr>
      </w:pPr>
      <w:r w:rsidRPr="0075416F">
        <w:rPr>
          <w:b w:val="0"/>
          <w:bCs/>
          <w:i w:val="0"/>
          <w:iCs/>
        </w:rPr>
        <w:t xml:space="preserve">This class will make extensive use of Windows PCs.  If you are not familiar with a desktop computer, you may need to practice a bit with File Explorer and other common utility programs.  Note: there are Mac versions of R </w:t>
      </w:r>
      <w:r w:rsidR="00640234">
        <w:rPr>
          <w:b w:val="0"/>
          <w:bCs/>
          <w:i w:val="0"/>
          <w:iCs/>
        </w:rPr>
        <w:t xml:space="preserve">and Knime </w:t>
      </w:r>
      <w:r w:rsidRPr="0075416F">
        <w:rPr>
          <w:b w:val="0"/>
          <w:bCs/>
          <w:i w:val="0"/>
          <w:iCs/>
        </w:rPr>
        <w:t>as well.</w:t>
      </w:r>
      <w:r w:rsidR="00640234">
        <w:rPr>
          <w:b w:val="0"/>
          <w:bCs/>
          <w:i w:val="0"/>
          <w:iCs/>
        </w:rPr>
        <w:t xml:space="preserve">  For Macs, you may need to practice with the Finder and Terminal apps.</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36AE0C0F" w:rsidR="00672ED8" w:rsidRPr="00AE4DD8" w:rsidRDefault="00672ED8" w:rsidP="00672ED8">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10BE9CE0" w14:textId="09B3852B" w:rsidR="006B5A17" w:rsidRPr="00155CD2" w:rsidRDefault="00672ED8" w:rsidP="00155CD2">
      <w:pPr>
        <w:pStyle w:val="Heading2"/>
      </w:pPr>
      <w:r>
        <w:t>Quizzes</w:t>
      </w:r>
    </w:p>
    <w:p w14:paraId="160D303E" w14:textId="66C6486E"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take-home but you are NOT allowed to collaborate with others.  You may use other resources such as google.  For open-ended questions, be careful not to plagiarize.  </w:t>
      </w:r>
      <w:r w:rsidR="00932873">
        <w:rPr>
          <w:rFonts w:ascii="Times New Roman" w:hAnsi="Times New Roman"/>
        </w:rPr>
        <w:t>Check</w:t>
      </w:r>
      <w:r w:rsidR="00B6484D">
        <w:rPr>
          <w:rFonts w:ascii="Times New Roman" w:hAnsi="Times New Roman"/>
        </w:rPr>
        <w:t xml:space="preserve"> Canvas for due dates</w:t>
      </w:r>
      <w:r w:rsidR="00932873">
        <w:rPr>
          <w:rFonts w:ascii="Times New Roman" w:hAnsi="Times New Roman"/>
        </w:rPr>
        <w:t>; n</w:t>
      </w:r>
      <w:r w:rsidR="00B6484D">
        <w:rPr>
          <w:rFonts w:ascii="Times New Roman" w:hAnsi="Times New Roman"/>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18BC39E6" w:rsidR="008B4760" w:rsidRDefault="00B6484D" w:rsidP="008B4760">
      <w:pPr>
        <w:ind w:left="360"/>
      </w:pPr>
      <w:r w:rsidRPr="00B6484D">
        <w:t>This course primarily uses RStudio</w:t>
      </w:r>
      <w:r w:rsidR="00640234">
        <w:t xml:space="preserve"> and Knime</w:t>
      </w:r>
      <w:r w:rsidRPr="00B6484D">
        <w:t xml:space="preserve">.  You have several options to run RStudio.  1) RStudio with R </w:t>
      </w:r>
      <w:r w:rsidR="00640234">
        <w:t xml:space="preserve">as well as KNime </w:t>
      </w:r>
      <w:r w:rsidRPr="00B6484D">
        <w:t>can be installed on your PC – either Windows or Macs.  The Mac OS, which is a form of Linux, may require X11 to be separately installed for graphics.  For your PC, 8 gig of RAM should be sufficient for this course but when buying a PC get 16 gig so you can run a virtual machine.  3) Access Rstudio</w:t>
      </w:r>
      <w:r w:rsidR="00640234">
        <w:t>/Knime</w:t>
      </w:r>
      <w:r w:rsidRPr="00B6484D">
        <w:t xml:space="preserve"> remotely from a lab computer (less desirable.)  4) Access RStudio</w:t>
      </w:r>
      <w:r w:rsidR="00640234">
        <w:t>/Knime</w:t>
      </w:r>
      <w:r w:rsidRPr="00B6484D">
        <w:t xml:space="preserve"> from UWSP’s Virtual Desktop</w:t>
      </w:r>
      <w:r w:rsidR="00932873">
        <w:t xml:space="preserve"> </w:t>
      </w:r>
    </w:p>
    <w:p w14:paraId="0805E222" w14:textId="1A9CF638" w:rsidR="0045546E" w:rsidRDefault="0045546E" w:rsidP="008B4760">
      <w:pPr>
        <w:ind w:left="360"/>
      </w:pPr>
    </w:p>
    <w:p w14:paraId="384263B3" w14:textId="77777777" w:rsidR="0045546E" w:rsidRDefault="0045546E" w:rsidP="0045546E">
      <w:pPr>
        <w:ind w:left="360"/>
      </w:pPr>
      <w:r>
        <w:t xml:space="preserve">For laptop installs:  </w:t>
      </w:r>
    </w:p>
    <w:p w14:paraId="65F78E96" w14:textId="77777777" w:rsidR="0045546E" w:rsidRDefault="0045546E" w:rsidP="0045546E">
      <w:pPr>
        <w:ind w:left="360"/>
      </w:pPr>
      <w:r>
        <w:t>Use UWSP Software Center OR</w:t>
      </w:r>
    </w:p>
    <w:p w14:paraId="6525F20C" w14:textId="77777777" w:rsidR="0045546E" w:rsidRDefault="0045546E" w:rsidP="0045546E">
      <w:pPr>
        <w:ind w:left="360"/>
      </w:pPr>
      <w:r>
        <w:t>Download R at https://cran.r-project.org/</w:t>
      </w:r>
    </w:p>
    <w:p w14:paraId="7BC3A33A" w14:textId="77777777" w:rsidR="0045546E" w:rsidRDefault="0045546E" w:rsidP="0045546E">
      <w:pPr>
        <w:ind w:left="360"/>
      </w:pPr>
      <w:r>
        <w:t>Download RStudio: https://www.rstudio.com/products/rstudio/download/#download</w:t>
      </w:r>
    </w:p>
    <w:p w14:paraId="129E8A0E" w14:textId="1B59E55A" w:rsidR="0045546E" w:rsidRPr="008B4760" w:rsidRDefault="0045546E" w:rsidP="0045546E">
      <w:pPr>
        <w:ind w:left="360"/>
      </w:pPr>
      <w:r>
        <w:t>Download Knime: https://www.knime.com/downloads</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lastRenderedPageBreak/>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w:t>
            </w:r>
            <w:r w:rsidRPr="009947C8">
              <w:rPr>
                <w:rFonts w:cstheme="minorHAnsi"/>
                <w:szCs w:val="24"/>
              </w:rPr>
              <w:lastRenderedPageBreak/>
              <w:t>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lastRenderedPageBreak/>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155CD2">
      <w:pPr>
        <w:rPr>
          <w:rFonts w:ascii="Times New Roman" w:hAnsi="Times New Roman" w:cs="Times New Roman"/>
          <w:sz w:val="36"/>
          <w:szCs w:val="36"/>
        </w:rPr>
      </w:pPr>
    </w:p>
    <w:sectPr w:rsidR="00D57096" w:rsidRPr="00D57096" w:rsidSect="00FD5620">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83FF" w14:textId="77777777" w:rsidR="00E3497F" w:rsidRDefault="00E3497F" w:rsidP="00C35C23">
      <w:r>
        <w:separator/>
      </w:r>
    </w:p>
  </w:endnote>
  <w:endnote w:type="continuationSeparator" w:id="0">
    <w:p w14:paraId="3B71E637" w14:textId="77777777" w:rsidR="00E3497F" w:rsidRDefault="00E3497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5241209" w:rsidR="00767673" w:rsidRPr="002B7BF6" w:rsidRDefault="00767673"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5584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5EFAA" w14:textId="77777777" w:rsidR="00E3497F" w:rsidRDefault="00E3497F" w:rsidP="00C35C23">
      <w:r>
        <w:separator/>
      </w:r>
    </w:p>
  </w:footnote>
  <w:footnote w:type="continuationSeparator" w:id="0">
    <w:p w14:paraId="4C6E8C2A" w14:textId="77777777" w:rsidR="00E3497F" w:rsidRDefault="00E3497F"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9"/>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21"/>
  </w:num>
  <w:num w:numId="29">
    <w:abstractNumId w:val="24"/>
  </w:num>
  <w:num w:numId="30">
    <w:abstractNumId w:val="0"/>
  </w:num>
  <w:num w:numId="31">
    <w:abstractNumId w:val="17"/>
  </w:num>
  <w:num w:numId="32">
    <w:abstractNumId w:val="4"/>
  </w:num>
  <w:num w:numId="33">
    <w:abstractNumId w:val="6"/>
  </w:num>
  <w:num w:numId="34">
    <w:abstractNumId w:val="5"/>
  </w:num>
  <w:num w:numId="35">
    <w:abstractNumId w:val="19"/>
  </w:num>
  <w:num w:numId="36">
    <w:abstractNumId w:val="7"/>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5887"/>
    <w:rsid w:val="00027609"/>
    <w:rsid w:val="000527FB"/>
    <w:rsid w:val="00076465"/>
    <w:rsid w:val="00077C0B"/>
    <w:rsid w:val="000A7D36"/>
    <w:rsid w:val="000C4D9A"/>
    <w:rsid w:val="000D2A14"/>
    <w:rsid w:val="000F044E"/>
    <w:rsid w:val="000F3624"/>
    <w:rsid w:val="00140FD4"/>
    <w:rsid w:val="00155CD2"/>
    <w:rsid w:val="001A29C2"/>
    <w:rsid w:val="001A535A"/>
    <w:rsid w:val="001C647B"/>
    <w:rsid w:val="001C697E"/>
    <w:rsid w:val="001D308C"/>
    <w:rsid w:val="001F6DFF"/>
    <w:rsid w:val="001F7957"/>
    <w:rsid w:val="0020212B"/>
    <w:rsid w:val="0020370C"/>
    <w:rsid w:val="00212CA9"/>
    <w:rsid w:val="002205F4"/>
    <w:rsid w:val="00223D89"/>
    <w:rsid w:val="00224085"/>
    <w:rsid w:val="00233E54"/>
    <w:rsid w:val="00251A4B"/>
    <w:rsid w:val="00271DD3"/>
    <w:rsid w:val="00275568"/>
    <w:rsid w:val="00292DBE"/>
    <w:rsid w:val="002931BE"/>
    <w:rsid w:val="00297360"/>
    <w:rsid w:val="002A6AF2"/>
    <w:rsid w:val="002B7BF6"/>
    <w:rsid w:val="002C369E"/>
    <w:rsid w:val="002F6947"/>
    <w:rsid w:val="002F7E51"/>
    <w:rsid w:val="00306352"/>
    <w:rsid w:val="00313578"/>
    <w:rsid w:val="003336AE"/>
    <w:rsid w:val="00360D85"/>
    <w:rsid w:val="0039799E"/>
    <w:rsid w:val="003C083B"/>
    <w:rsid w:val="003F062B"/>
    <w:rsid w:val="003F1AE1"/>
    <w:rsid w:val="004024F5"/>
    <w:rsid w:val="00405120"/>
    <w:rsid w:val="00435816"/>
    <w:rsid w:val="0045546E"/>
    <w:rsid w:val="00465F35"/>
    <w:rsid w:val="004706F5"/>
    <w:rsid w:val="004901F3"/>
    <w:rsid w:val="004E3ABB"/>
    <w:rsid w:val="004E7A3D"/>
    <w:rsid w:val="005357A6"/>
    <w:rsid w:val="00542526"/>
    <w:rsid w:val="005559AF"/>
    <w:rsid w:val="005578A5"/>
    <w:rsid w:val="00583249"/>
    <w:rsid w:val="005B35D1"/>
    <w:rsid w:val="005C70AC"/>
    <w:rsid w:val="005E20D8"/>
    <w:rsid w:val="005E2D24"/>
    <w:rsid w:val="00600AD1"/>
    <w:rsid w:val="00615E3A"/>
    <w:rsid w:val="006174BC"/>
    <w:rsid w:val="00637563"/>
    <w:rsid w:val="00640234"/>
    <w:rsid w:val="006457A0"/>
    <w:rsid w:val="0064666B"/>
    <w:rsid w:val="006474EB"/>
    <w:rsid w:val="00651644"/>
    <w:rsid w:val="00665B97"/>
    <w:rsid w:val="0067113A"/>
    <w:rsid w:val="00671C88"/>
    <w:rsid w:val="00672ED8"/>
    <w:rsid w:val="00695857"/>
    <w:rsid w:val="006B5A17"/>
    <w:rsid w:val="006C6AE1"/>
    <w:rsid w:val="006C7E65"/>
    <w:rsid w:val="006D07AB"/>
    <w:rsid w:val="00700E14"/>
    <w:rsid w:val="007025BC"/>
    <w:rsid w:val="00707C17"/>
    <w:rsid w:val="00731E75"/>
    <w:rsid w:val="00735105"/>
    <w:rsid w:val="0074249A"/>
    <w:rsid w:val="00745254"/>
    <w:rsid w:val="0075416F"/>
    <w:rsid w:val="007547EF"/>
    <w:rsid w:val="00767673"/>
    <w:rsid w:val="00774F28"/>
    <w:rsid w:val="00782737"/>
    <w:rsid w:val="007C4A75"/>
    <w:rsid w:val="007D0B4D"/>
    <w:rsid w:val="007F2AA7"/>
    <w:rsid w:val="007F5DBA"/>
    <w:rsid w:val="00802861"/>
    <w:rsid w:val="00823088"/>
    <w:rsid w:val="00824111"/>
    <w:rsid w:val="00835B66"/>
    <w:rsid w:val="008403EA"/>
    <w:rsid w:val="00841300"/>
    <w:rsid w:val="0086726B"/>
    <w:rsid w:val="00867FFE"/>
    <w:rsid w:val="00877788"/>
    <w:rsid w:val="0088254E"/>
    <w:rsid w:val="0089257E"/>
    <w:rsid w:val="008A5EA6"/>
    <w:rsid w:val="008B1CB9"/>
    <w:rsid w:val="008B2CD7"/>
    <w:rsid w:val="008B4760"/>
    <w:rsid w:val="008C3F46"/>
    <w:rsid w:val="008C6FE3"/>
    <w:rsid w:val="008D4407"/>
    <w:rsid w:val="00900AB3"/>
    <w:rsid w:val="0092196B"/>
    <w:rsid w:val="00932873"/>
    <w:rsid w:val="009446FE"/>
    <w:rsid w:val="009535AA"/>
    <w:rsid w:val="0095741E"/>
    <w:rsid w:val="00974EB4"/>
    <w:rsid w:val="009915D8"/>
    <w:rsid w:val="009A0912"/>
    <w:rsid w:val="009A1708"/>
    <w:rsid w:val="009A3693"/>
    <w:rsid w:val="009A46C4"/>
    <w:rsid w:val="009A7146"/>
    <w:rsid w:val="009E6DE9"/>
    <w:rsid w:val="009F0FFE"/>
    <w:rsid w:val="009F315B"/>
    <w:rsid w:val="009F7EB9"/>
    <w:rsid w:val="00A1057D"/>
    <w:rsid w:val="00A63ABF"/>
    <w:rsid w:val="00A6533A"/>
    <w:rsid w:val="00A837A8"/>
    <w:rsid w:val="00AA6DE0"/>
    <w:rsid w:val="00AB43E9"/>
    <w:rsid w:val="00AC7ADA"/>
    <w:rsid w:val="00AD3953"/>
    <w:rsid w:val="00AE2A39"/>
    <w:rsid w:val="00B2465A"/>
    <w:rsid w:val="00B35819"/>
    <w:rsid w:val="00B40244"/>
    <w:rsid w:val="00B43293"/>
    <w:rsid w:val="00B6484D"/>
    <w:rsid w:val="00B66B2E"/>
    <w:rsid w:val="00B80E88"/>
    <w:rsid w:val="00BA1CE4"/>
    <w:rsid w:val="00BA368E"/>
    <w:rsid w:val="00BB4B1D"/>
    <w:rsid w:val="00BF6902"/>
    <w:rsid w:val="00C07D48"/>
    <w:rsid w:val="00C20C57"/>
    <w:rsid w:val="00C3030B"/>
    <w:rsid w:val="00C35C23"/>
    <w:rsid w:val="00C54390"/>
    <w:rsid w:val="00C708E4"/>
    <w:rsid w:val="00C83888"/>
    <w:rsid w:val="00C84B15"/>
    <w:rsid w:val="00CA4C51"/>
    <w:rsid w:val="00CA4E51"/>
    <w:rsid w:val="00CD14F6"/>
    <w:rsid w:val="00CF2F84"/>
    <w:rsid w:val="00D10EBB"/>
    <w:rsid w:val="00D116C8"/>
    <w:rsid w:val="00D5624E"/>
    <w:rsid w:val="00D57096"/>
    <w:rsid w:val="00D67BE8"/>
    <w:rsid w:val="00D87241"/>
    <w:rsid w:val="00D90D49"/>
    <w:rsid w:val="00DC44C6"/>
    <w:rsid w:val="00DF1ABA"/>
    <w:rsid w:val="00E13D04"/>
    <w:rsid w:val="00E25846"/>
    <w:rsid w:val="00E306C0"/>
    <w:rsid w:val="00E3497F"/>
    <w:rsid w:val="00E5584B"/>
    <w:rsid w:val="00F120EC"/>
    <w:rsid w:val="00F615CA"/>
    <w:rsid w:val="00F65B71"/>
    <w:rsid w:val="00F76537"/>
    <w:rsid w:val="00F92F46"/>
    <w:rsid w:val="00F975E1"/>
    <w:rsid w:val="00FA4070"/>
    <w:rsid w:val="00FA5AF2"/>
    <w:rsid w:val="00FD5620"/>
    <w:rsid w:val="00FD6E0D"/>
    <w:rsid w:val="00FD7167"/>
    <w:rsid w:val="00FE00ED"/>
    <w:rsid w:val="00FE4257"/>
    <w:rsid w:val="00FE472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310</Number>
    <Section xmlns="409cf07c-705a-4568-bc2e-e1a7cd36a2d3">01</Section>
    <Calendar_x0020_Year xmlns="409cf07c-705a-4568-bc2e-e1a7cd36a2d3">2021</Calendar_x0020_Year>
    <Course_x0020_Name xmlns="409cf07c-705a-4568-bc2e-e1a7cd36a2d3">Data Mining </Course_x0020_Name>
    <Instructor xmlns="409cf07c-705a-4568-bc2e-e1a7cd36a2d3">Kurt Pflughoeft </Instructor>
    <Pre xmlns="409cf07c-705a-4568-bc2e-e1a7cd36a2d3">27</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0E494A26-34D8-4FB4-B3F4-FA55C391C18B}"/>
</file>

<file path=docProps/app.xml><?xml version="1.0" encoding="utf-8"?>
<Properties xmlns="http://schemas.openxmlformats.org/officeDocument/2006/extended-properties" xmlns:vt="http://schemas.openxmlformats.org/officeDocument/2006/docPropsVTypes">
  <Template>Normal.dotm</Template>
  <TotalTime>1</TotalTime>
  <Pages>12</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2021-01-24T18:36:00Z</dcterms:created>
  <dcterms:modified xsi:type="dcterms:W3CDTF">2021-01-24T18:36:00Z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